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1FF" w:rsidRDefault="00B751C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671FF" w:rsidRDefault="00B751C1">
      <w:pPr>
        <w:ind w:right="-1"/>
        <w:jc w:val="center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671FF" w:rsidRDefault="00B751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671FF" w:rsidRDefault="00B751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671FF" w:rsidRDefault="00B751C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671FF" w:rsidRDefault="00D671FF">
      <w:pPr>
        <w:ind w:right="-1"/>
        <w:jc w:val="center"/>
        <w:rPr>
          <w:sz w:val="28"/>
          <w:szCs w:val="28"/>
        </w:rPr>
      </w:pPr>
    </w:p>
    <w:p w:rsidR="00D671FF" w:rsidRDefault="00B751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671FF" w:rsidRDefault="00B751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671FF" w:rsidRDefault="00D671FF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D671FF">
        <w:tc>
          <w:tcPr>
            <w:tcW w:w="4394" w:type="dxa"/>
            <w:shd w:val="clear" w:color="auto" w:fill="auto"/>
          </w:tcPr>
          <w:p w:rsidR="00D671FF" w:rsidRDefault="00B751C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D671FF" w:rsidRDefault="00B751C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D671FF" w:rsidRDefault="00B751C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671FF" w:rsidRDefault="00D671FF">
            <w:pPr>
              <w:widowControl w:val="0"/>
              <w:rPr>
                <w:sz w:val="28"/>
                <w:szCs w:val="28"/>
              </w:rPr>
            </w:pPr>
          </w:p>
          <w:p w:rsidR="00D671FF" w:rsidRDefault="00B751C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D671FF" w:rsidRDefault="0022372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«25» марта </w:t>
            </w:r>
            <w:bookmarkStart w:id="0" w:name="_GoBack"/>
            <w:bookmarkEnd w:id="0"/>
            <w:r w:rsidR="00B751C1" w:rsidRPr="005E724E">
              <w:rPr>
                <w:sz w:val="28"/>
                <w:szCs w:val="28"/>
              </w:rPr>
              <w:t>202</w:t>
            </w:r>
            <w:r w:rsidR="005E724E" w:rsidRPr="005E724E">
              <w:rPr>
                <w:sz w:val="28"/>
                <w:szCs w:val="28"/>
              </w:rPr>
              <w:t>4</w:t>
            </w:r>
            <w:r w:rsidR="00B751C1" w:rsidRPr="005E724E">
              <w:rPr>
                <w:sz w:val="28"/>
                <w:szCs w:val="28"/>
              </w:rPr>
              <w:t xml:space="preserve"> г.</w:t>
            </w:r>
          </w:p>
          <w:p w:rsidR="00D671FF" w:rsidRDefault="00D671FF">
            <w:pPr>
              <w:widowControl w:val="0"/>
              <w:rPr>
                <w:sz w:val="28"/>
              </w:rPr>
            </w:pPr>
          </w:p>
        </w:tc>
      </w:tr>
    </w:tbl>
    <w:p w:rsidR="00D671FF" w:rsidRDefault="00D671F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671FF" w:rsidRDefault="00D671F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671FF" w:rsidRDefault="00D671FF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671FF" w:rsidRDefault="00B751C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Лаврентьев Р.Е., </w:t>
      </w:r>
      <w:proofErr w:type="spellStart"/>
      <w:r>
        <w:rPr>
          <w:b/>
          <w:sz w:val="32"/>
          <w:szCs w:val="32"/>
        </w:rPr>
        <w:t>Сирбиладзе</w:t>
      </w:r>
      <w:proofErr w:type="spellEnd"/>
      <w:r>
        <w:rPr>
          <w:b/>
          <w:sz w:val="32"/>
          <w:szCs w:val="32"/>
        </w:rPr>
        <w:t xml:space="preserve"> К.К.</w:t>
      </w:r>
    </w:p>
    <w:p w:rsidR="00D671FF" w:rsidRDefault="00D671FF">
      <w:pPr>
        <w:ind w:right="-1"/>
        <w:jc w:val="center"/>
        <w:rPr>
          <w:b/>
          <w:sz w:val="28"/>
          <w:szCs w:val="28"/>
        </w:rPr>
      </w:pPr>
    </w:p>
    <w:p w:rsidR="00D671FF" w:rsidRDefault="00D671FF">
      <w:pPr>
        <w:ind w:right="-1"/>
        <w:jc w:val="center"/>
        <w:rPr>
          <w:b/>
          <w:sz w:val="28"/>
          <w:szCs w:val="28"/>
        </w:rPr>
      </w:pPr>
    </w:p>
    <w:p w:rsidR="00D671FF" w:rsidRDefault="00B751C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D671FF" w:rsidRDefault="00B751C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БИЗНЕСЕ</w:t>
      </w:r>
    </w:p>
    <w:p w:rsidR="00D671FF" w:rsidRDefault="00D671FF">
      <w:pPr>
        <w:ind w:right="-1"/>
        <w:jc w:val="center"/>
        <w:rPr>
          <w:b/>
          <w:sz w:val="32"/>
          <w:szCs w:val="32"/>
        </w:rPr>
      </w:pPr>
    </w:p>
    <w:p w:rsidR="00D671FF" w:rsidRDefault="00B751C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D671FF" w:rsidRDefault="00D671FF">
      <w:pPr>
        <w:ind w:right="-1"/>
        <w:rPr>
          <w:sz w:val="28"/>
          <w:szCs w:val="28"/>
        </w:rPr>
      </w:pPr>
    </w:p>
    <w:p w:rsidR="00D671FF" w:rsidRDefault="00B751C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671FF" w:rsidRDefault="00B751C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D671FF" w:rsidRDefault="00B751C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направленности программ магистратуры «Анализ и стратегический менеджмент в бизнесе», «Экономика и финансы высокотехнологичных компаний» </w:t>
      </w:r>
    </w:p>
    <w:p w:rsidR="00D671FF" w:rsidRDefault="00D671FF">
      <w:pPr>
        <w:ind w:right="-1"/>
        <w:jc w:val="center"/>
        <w:rPr>
          <w:i/>
          <w:sz w:val="28"/>
          <w:szCs w:val="28"/>
        </w:rPr>
      </w:pPr>
    </w:p>
    <w:p w:rsidR="00D671FF" w:rsidRDefault="00D671FF">
      <w:pPr>
        <w:ind w:right="-1"/>
        <w:jc w:val="center"/>
        <w:rPr>
          <w:i/>
          <w:sz w:val="28"/>
          <w:szCs w:val="28"/>
        </w:rPr>
      </w:pPr>
    </w:p>
    <w:p w:rsidR="00D671FF" w:rsidRPr="005E724E" w:rsidRDefault="00B751C1">
      <w:pPr>
        <w:ind w:right="-1"/>
        <w:jc w:val="center"/>
        <w:rPr>
          <w:i/>
        </w:rPr>
      </w:pPr>
      <w:r w:rsidRPr="005E724E">
        <w:rPr>
          <w:i/>
        </w:rPr>
        <w:t xml:space="preserve">Рекомендовано Ученым советом Финансового факультета </w:t>
      </w:r>
    </w:p>
    <w:p w:rsidR="00D671FF" w:rsidRPr="005E724E" w:rsidRDefault="005E724E">
      <w:pPr>
        <w:ind w:right="-1"/>
        <w:jc w:val="center"/>
        <w:rPr>
          <w:i/>
        </w:rPr>
      </w:pPr>
      <w:r w:rsidRPr="005E724E">
        <w:rPr>
          <w:i/>
        </w:rPr>
        <w:t xml:space="preserve">(протокол № </w:t>
      </w:r>
      <w:r w:rsidRPr="0071029A">
        <w:rPr>
          <w:i/>
        </w:rPr>
        <w:t>43</w:t>
      </w:r>
      <w:r w:rsidRPr="005E724E">
        <w:rPr>
          <w:i/>
        </w:rPr>
        <w:t xml:space="preserve"> от «19» марта 2024</w:t>
      </w:r>
      <w:r w:rsidR="00B751C1" w:rsidRPr="005E724E">
        <w:rPr>
          <w:i/>
        </w:rPr>
        <w:t xml:space="preserve"> г.)</w:t>
      </w:r>
    </w:p>
    <w:p w:rsidR="00D671FF" w:rsidRPr="005E724E" w:rsidRDefault="00D671FF">
      <w:pPr>
        <w:ind w:right="-1"/>
        <w:jc w:val="center"/>
        <w:rPr>
          <w:i/>
        </w:rPr>
      </w:pPr>
    </w:p>
    <w:p w:rsidR="00D671FF" w:rsidRPr="005E724E" w:rsidRDefault="00B751C1">
      <w:pPr>
        <w:ind w:right="-1"/>
        <w:jc w:val="center"/>
        <w:rPr>
          <w:i/>
        </w:rPr>
      </w:pPr>
      <w:r w:rsidRPr="005E724E">
        <w:rPr>
          <w:i/>
        </w:rPr>
        <w:t>Одобрено Кафедрой «Финансовые технологии» Финансового факультета</w:t>
      </w:r>
    </w:p>
    <w:p w:rsidR="00D671FF" w:rsidRDefault="00B751C1">
      <w:pPr>
        <w:ind w:right="-1"/>
        <w:jc w:val="center"/>
        <w:rPr>
          <w:i/>
          <w:sz w:val="28"/>
          <w:szCs w:val="28"/>
        </w:rPr>
      </w:pPr>
      <w:r w:rsidRPr="005E724E">
        <w:rPr>
          <w:i/>
        </w:rPr>
        <w:t>(протокол № 0</w:t>
      </w:r>
      <w:r w:rsidR="005E724E" w:rsidRPr="005E724E">
        <w:rPr>
          <w:i/>
        </w:rPr>
        <w:t>7 от «17» января 2024</w:t>
      </w:r>
      <w:r w:rsidRPr="005E724E">
        <w:rPr>
          <w:i/>
        </w:rPr>
        <w:t xml:space="preserve"> г.)</w:t>
      </w:r>
    </w:p>
    <w:p w:rsidR="00D671FF" w:rsidRDefault="00D671FF">
      <w:pPr>
        <w:ind w:right="-1"/>
        <w:jc w:val="center"/>
        <w:rPr>
          <w:i/>
          <w:sz w:val="28"/>
          <w:szCs w:val="28"/>
        </w:rPr>
      </w:pPr>
    </w:p>
    <w:p w:rsidR="00D671FF" w:rsidRDefault="00D671FF">
      <w:pPr>
        <w:ind w:right="-1"/>
        <w:jc w:val="center"/>
        <w:rPr>
          <w:i/>
          <w:sz w:val="28"/>
          <w:szCs w:val="28"/>
        </w:rPr>
      </w:pPr>
    </w:p>
    <w:p w:rsidR="00D671FF" w:rsidRDefault="00D671FF">
      <w:pPr>
        <w:ind w:right="-1"/>
        <w:jc w:val="center"/>
        <w:rPr>
          <w:sz w:val="28"/>
          <w:szCs w:val="28"/>
        </w:rPr>
      </w:pPr>
    </w:p>
    <w:p w:rsidR="00D671FF" w:rsidRPr="0071029A" w:rsidRDefault="00B751C1">
      <w:pPr>
        <w:ind w:right="-1"/>
        <w:jc w:val="center"/>
        <w:rPr>
          <w:b/>
          <w:sz w:val="32"/>
          <w:szCs w:val="32"/>
        </w:rPr>
        <w:sectPr w:rsidR="00D671FF" w:rsidRPr="0071029A">
          <w:headerReference w:type="default" r:id="rId8"/>
          <w:footerReference w:type="default" r:id="rId9"/>
          <w:pgSz w:w="11906" w:h="16850"/>
          <w:pgMar w:top="1134" w:right="850" w:bottom="1134" w:left="1701" w:header="763" w:footer="0" w:gutter="0"/>
          <w:cols w:space="720"/>
          <w:formProt w:val="0"/>
          <w:docGrid w:linePitch="299"/>
        </w:sectPr>
      </w:pPr>
      <w:r w:rsidRPr="005E724E">
        <w:rPr>
          <w:b/>
          <w:sz w:val="28"/>
          <w:szCs w:val="28"/>
        </w:rPr>
        <w:t>Москва 202</w:t>
      </w:r>
      <w:r w:rsidR="005E724E" w:rsidRPr="0071029A">
        <w:rPr>
          <w:b/>
          <w:sz w:val="28"/>
          <w:szCs w:val="28"/>
        </w:rPr>
        <w:t>4</w:t>
      </w:r>
    </w:p>
    <w:p w:rsidR="00D671FF" w:rsidRDefault="00B751C1">
      <w:pPr>
        <w:ind w:right="1996"/>
        <w:jc w:val="both"/>
        <w:rPr>
          <w:b/>
          <w:bCs/>
          <w:sz w:val="27"/>
          <w:szCs w:val="27"/>
          <w:lang w:eastAsia="en-US"/>
        </w:rPr>
      </w:pPr>
      <w:r>
        <w:lastRenderedPageBreak/>
        <w:t>УДК 005:004.9(073)</w:t>
      </w:r>
    </w:p>
    <w:p w:rsidR="00D671FF" w:rsidRDefault="00B751C1">
      <w:pPr>
        <w:ind w:left="-180" w:right="616"/>
        <w:jc w:val="both"/>
        <w:rPr>
          <w:b/>
          <w:bCs/>
          <w:sz w:val="27"/>
          <w:szCs w:val="27"/>
          <w:lang w:eastAsia="en-US"/>
        </w:rPr>
      </w:pPr>
      <w:r>
        <w:t xml:space="preserve">   ББК 65.290с51я73</w:t>
      </w:r>
    </w:p>
    <w:p w:rsidR="00D671FF" w:rsidRDefault="00B751C1">
      <w:pPr>
        <w:ind w:left="-180" w:right="616"/>
        <w:jc w:val="both"/>
        <w:rPr>
          <w:b/>
          <w:bCs/>
          <w:sz w:val="27"/>
          <w:szCs w:val="27"/>
          <w:lang w:eastAsia="en-US"/>
        </w:rPr>
      </w:pPr>
      <w:r>
        <w:t xml:space="preserve">   Л 13</w:t>
      </w:r>
    </w:p>
    <w:p w:rsidR="00D671FF" w:rsidRDefault="00D671FF">
      <w:pPr>
        <w:ind w:left="-180" w:right="616"/>
        <w:jc w:val="both"/>
        <w:rPr>
          <w:b/>
          <w:bCs/>
          <w:sz w:val="27"/>
          <w:szCs w:val="27"/>
          <w:lang w:eastAsia="en-US"/>
        </w:rPr>
      </w:pPr>
    </w:p>
    <w:p w:rsidR="00D671FF" w:rsidRDefault="00B751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D671FF" w:rsidRDefault="00D671FF">
      <w:pPr>
        <w:ind w:left="204" w:hanging="204"/>
        <w:jc w:val="center"/>
        <w:rPr>
          <w:b/>
          <w:bCs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0"/>
        <w:gridCol w:w="8227"/>
        <w:gridCol w:w="567"/>
      </w:tblGrid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567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D671FF">
        <w:trPr>
          <w:trHeight w:val="180"/>
        </w:trPr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567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567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9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……………………..……………………………………………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D671FF">
        <w:trPr>
          <w:trHeight w:val="451"/>
        </w:trPr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D671FF">
        <w:tc>
          <w:tcPr>
            <w:tcW w:w="670" w:type="dxa"/>
          </w:tcPr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7" w:type="dxa"/>
          </w:tcPr>
          <w:p w:rsidR="00D671FF" w:rsidRDefault="00B751C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D671FF" w:rsidRDefault="00D671FF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71FF" w:rsidRDefault="00B751C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</w:tbl>
    <w:p w:rsidR="00D671FF" w:rsidRDefault="00D671FF">
      <w:pPr>
        <w:widowControl w:val="0"/>
        <w:tabs>
          <w:tab w:val="right" w:leader="dot" w:pos="10195"/>
        </w:tabs>
        <w:spacing w:after="100"/>
      </w:pPr>
    </w:p>
    <w:p w:rsidR="00D671FF" w:rsidRDefault="00D671FF">
      <w:pPr>
        <w:widowControl w:val="0"/>
        <w:tabs>
          <w:tab w:val="right" w:leader="dot" w:pos="10195"/>
        </w:tabs>
        <w:spacing w:after="100"/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568" w:right="365"/>
        <w:rPr>
          <w:lang w:eastAsia="en-US"/>
        </w:rPr>
      </w:pPr>
      <w:bookmarkStart w:id="1" w:name="_bookmark0"/>
      <w:bookmarkStart w:id="2" w:name="1._Наименование_дисциплины"/>
      <w:bookmarkStart w:id="3" w:name="_Toc125583438"/>
      <w:bookmarkStart w:id="4" w:name="_Toc96073771"/>
      <w:bookmarkEnd w:id="1"/>
      <w:bookmarkEnd w:id="2"/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568" w:right="365"/>
        <w:rPr>
          <w:lang w:eastAsia="en-US"/>
        </w:rPr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850" w:right="365"/>
        <w:rPr>
          <w:lang w:eastAsia="en-US"/>
        </w:rPr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850" w:right="365"/>
        <w:rPr>
          <w:lang w:eastAsia="en-US"/>
        </w:rPr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850" w:right="365"/>
        <w:rPr>
          <w:lang w:eastAsia="en-US"/>
        </w:rPr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709" w:right="365"/>
        <w:rPr>
          <w:lang w:eastAsia="en-US"/>
        </w:rPr>
      </w:pPr>
    </w:p>
    <w:p w:rsidR="00003A98" w:rsidRDefault="00003A98" w:rsidP="00003A98">
      <w:pPr>
        <w:pStyle w:val="1"/>
        <w:numPr>
          <w:ilvl w:val="0"/>
          <w:numId w:val="0"/>
        </w:numPr>
        <w:tabs>
          <w:tab w:val="left" w:pos="0"/>
        </w:tabs>
        <w:ind w:left="1000" w:right="365" w:hanging="432"/>
        <w:rPr>
          <w:lang w:eastAsia="en-US"/>
        </w:rPr>
      </w:pPr>
    </w:p>
    <w:p w:rsidR="00D671FF" w:rsidRDefault="00B751C1">
      <w:pPr>
        <w:pStyle w:val="1"/>
        <w:numPr>
          <w:ilvl w:val="0"/>
          <w:numId w:val="2"/>
        </w:numPr>
        <w:tabs>
          <w:tab w:val="left" w:pos="0"/>
        </w:tabs>
        <w:ind w:left="0" w:right="365" w:firstLine="709"/>
        <w:rPr>
          <w:lang w:eastAsia="en-US"/>
        </w:rPr>
      </w:pPr>
      <w:r>
        <w:t>Наименование дисциплины</w:t>
      </w:r>
      <w:bookmarkEnd w:id="3"/>
      <w:bookmarkEnd w:id="4"/>
    </w:p>
    <w:p w:rsidR="00D671FF" w:rsidRDefault="00B751C1">
      <w:pPr>
        <w:pStyle w:val="af2"/>
        <w:tabs>
          <w:tab w:val="left" w:pos="0"/>
        </w:tabs>
        <w:ind w:right="365" w:firstLine="709"/>
        <w:jc w:val="both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>».</w:t>
      </w:r>
      <w:bookmarkEnd w:id="5"/>
    </w:p>
    <w:p w:rsidR="00D671FF" w:rsidRDefault="00D671FF">
      <w:pPr>
        <w:tabs>
          <w:tab w:val="left" w:pos="0"/>
        </w:tabs>
        <w:ind w:right="365" w:firstLine="709"/>
        <w:jc w:val="both"/>
        <w:rPr>
          <w:sz w:val="28"/>
          <w:szCs w:val="28"/>
        </w:rPr>
      </w:pPr>
    </w:p>
    <w:p w:rsidR="00D671FF" w:rsidRDefault="00B751C1">
      <w:pPr>
        <w:pStyle w:val="1"/>
        <w:numPr>
          <w:ilvl w:val="0"/>
          <w:numId w:val="2"/>
        </w:numPr>
        <w:tabs>
          <w:tab w:val="left" w:pos="0"/>
        </w:tabs>
        <w:ind w:left="0" w:right="365" w:firstLine="709"/>
        <w:rPr>
          <w:lang w:eastAsia="en-US"/>
        </w:rPr>
      </w:pPr>
      <w:bookmarkStart w:id="6" w:name="_Toc28560380"/>
      <w:bookmarkStart w:id="7" w:name="_Toc9253335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D671FF" w:rsidRDefault="00B751C1">
      <w:pPr>
        <w:pStyle w:val="af2"/>
        <w:tabs>
          <w:tab w:val="left" w:pos="0"/>
        </w:tabs>
        <w:spacing w:before="56"/>
        <w:ind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671FF" w:rsidRDefault="00B751C1">
      <w:pPr>
        <w:pStyle w:val="Style37"/>
        <w:tabs>
          <w:tab w:val="left" w:pos="0"/>
        </w:tabs>
        <w:ind w:right="365"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aff2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"/>
        <w:gridCol w:w="2130"/>
        <w:gridCol w:w="2835"/>
        <w:gridCol w:w="3711"/>
      </w:tblGrid>
      <w:tr w:rsidR="00D671FF">
        <w:trPr>
          <w:trHeight w:val="853"/>
        </w:trPr>
        <w:tc>
          <w:tcPr>
            <w:tcW w:w="1133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30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671FF">
        <w:trPr>
          <w:trHeight w:val="599"/>
        </w:trPr>
        <w:tc>
          <w:tcPr>
            <w:tcW w:w="9809" w:type="dxa"/>
            <w:gridSpan w:val="4"/>
          </w:tcPr>
          <w:p w:rsidR="00D671FF" w:rsidRDefault="00B751C1">
            <w:pPr>
              <w:widowControl w:val="0"/>
              <w:tabs>
                <w:tab w:val="left" w:pos="0"/>
              </w:tabs>
              <w:ind w:right="-1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Для направленности программы магистратуры «Экономика и финансы высокотехнологичных компаний»</w:t>
            </w:r>
          </w:p>
        </w:tc>
      </w:tr>
      <w:tr w:rsidR="00D671FF">
        <w:trPr>
          <w:trHeight w:val="1050"/>
        </w:trPr>
        <w:tc>
          <w:tcPr>
            <w:tcW w:w="1133" w:type="dxa"/>
            <w:vMerge w:val="restart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both"/>
              <w:rPr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</w:rPr>
              <w:t>ПКН-5</w:t>
            </w:r>
          </w:p>
        </w:tc>
        <w:tc>
          <w:tcPr>
            <w:tcW w:w="2130" w:type="dxa"/>
            <w:vMerge w:val="restart"/>
          </w:tcPr>
          <w:p w:rsidR="00D671FF" w:rsidRDefault="00B751C1">
            <w:pPr>
              <w:pStyle w:val="ConsPlusNormal"/>
              <w:widowControl w:val="0"/>
              <w:tabs>
                <w:tab w:val="left" w:pos="0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управлять экономическими рискам,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решения.</w:t>
            </w: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применению алгоритмов машинного обучения в зависимости от поставленных бизнес-задач.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реализовывать модели машинного обучения для поставленных бизнес-задач.</w:t>
            </w:r>
          </w:p>
        </w:tc>
      </w:tr>
      <w:tr w:rsidR="00D671FF">
        <w:trPr>
          <w:trHeight w:val="1050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2130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визуализации финансовых данных.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дашборды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используя специализированные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визарды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для решения бизнес-задач.</w:t>
            </w:r>
          </w:p>
        </w:tc>
      </w:tr>
      <w:tr w:rsidR="00D671FF">
        <w:trPr>
          <w:trHeight w:val="1050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2130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экономической эффективности разработки и внедрения информационно-аналитических систем.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рассчитывать внутреннюю норму доходности и срок окупаемости проекта по разработке и внедрению информационно-аналитических систем.</w:t>
            </w:r>
          </w:p>
        </w:tc>
      </w:tr>
      <w:tr w:rsidR="00D671FF">
        <w:trPr>
          <w:trHeight w:val="135"/>
        </w:trPr>
        <w:tc>
          <w:tcPr>
            <w:tcW w:w="1133" w:type="dxa"/>
            <w:vMerge w:val="restart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ПК-1</w:t>
            </w:r>
          </w:p>
        </w:tc>
        <w:tc>
          <w:tcPr>
            <w:tcW w:w="2130" w:type="dxa"/>
            <w:vMerge w:val="restart"/>
          </w:tcPr>
          <w:p w:rsidR="00D671FF" w:rsidRDefault="00B751C1">
            <w:pPr>
              <w:pStyle w:val="ConsPlusNormal"/>
              <w:widowControl w:val="0"/>
              <w:tabs>
                <w:tab w:val="left" w:pos="0"/>
              </w:tabs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Способность осуществлять оценку и ранжирование потребностей различных групп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стейкхолдеров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аналитически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обосновывать требуемые параметры и меры их удовлетворения, разрабатывать бизнес-модели   инновационного развития высокотехнологичных компаний</w:t>
            </w: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lastRenderedPageBreak/>
              <w:t>1. Оценивает финансовое состояние высокотехнологичных компаний.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основы финансовой аналитики, оценки рисков и возможностей, прогнозирование и стратегическое планирование.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анализировать и обрабатывать финансовые данные, строить прогнозы и выявлять тенденции.</w:t>
            </w:r>
          </w:p>
        </w:tc>
      </w:tr>
      <w:tr w:rsidR="00D671FF">
        <w:trPr>
          <w:trHeight w:val="1050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2130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Проводит анализ рынка инноваций и давать оценку потребностей потенциальных партнеров.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текущие тенденции и направления развития инноваций на рынке, особенности потребностей потенциальных партнеров в инновационных продуктах или услугах.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проводить анализ рынка инноваций с использованием соответствующих методов и инструментов, оценивать потребности и интересы потенциальных партнеров на основе собранных данных, формулировать рекомендации и предложения для потенциальных партнеров на основе проведенного анализа рынка инноваций.</w:t>
            </w:r>
          </w:p>
        </w:tc>
      </w:tr>
      <w:tr w:rsidR="00D671FF">
        <w:trPr>
          <w:trHeight w:val="1050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2130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 Проводит ранжирование параметров бизнес-моделей по уровню инновационного развития используемых в них методов и мер.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методы и инструменты оценки и ранжирования параметров, основы разработки и анализа бизнес-моделей.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работать с большим объемом информации, анализировать и оценивать данные, составлять рейтинги и определять приоритетные направления развития.</w:t>
            </w:r>
          </w:p>
        </w:tc>
      </w:tr>
      <w:tr w:rsidR="00D671FF">
        <w:trPr>
          <w:trHeight w:val="316"/>
        </w:trPr>
        <w:tc>
          <w:tcPr>
            <w:tcW w:w="9809" w:type="dxa"/>
            <w:gridSpan w:val="4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Для направленности программы магистратуры «Анализ и стратегический менеджмент в бизнесе»</w:t>
            </w:r>
          </w:p>
        </w:tc>
      </w:tr>
      <w:tr w:rsidR="00D671FF">
        <w:trPr>
          <w:trHeight w:val="131"/>
        </w:trPr>
        <w:tc>
          <w:tcPr>
            <w:tcW w:w="1133" w:type="dxa"/>
            <w:vMerge w:val="restart"/>
          </w:tcPr>
          <w:p w:rsidR="00D671FF" w:rsidRDefault="00B751C1">
            <w:pPr>
              <w:pStyle w:val="ConsPlusNormal"/>
              <w:widowControl w:val="0"/>
              <w:tabs>
                <w:tab w:val="left" w:pos="0"/>
              </w:tabs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ПК-4</w:t>
            </w:r>
          </w:p>
        </w:tc>
        <w:tc>
          <w:tcPr>
            <w:tcW w:w="2130" w:type="dxa"/>
            <w:tcBorders>
              <w:bottom w:val="nil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>Способность обосновывать и принимать финансово-</w:t>
            </w:r>
          </w:p>
          <w:p w:rsidR="00D671FF" w:rsidRDefault="00B751C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rFonts w:eastAsia="MS Mincho"/>
                <w:bCs/>
                <w:color w:val="000000" w:themeColor="text1"/>
              </w:rPr>
              <w:t>экономические и организационно - управленческие решения в профессиональной деятельности с учетом факторов риска в условиях неопределенности</w:t>
            </w: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280" w:beforeAutospacing="0" w:after="28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владение методами выявления, оценки и учета рисков при обосновании управленческих решений.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методы выявления, оценки и учета рисков, а уметь их применять при обосновании управленческих решений.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работать с различными источниками информации, анализировать и интерпретировать полученные данные, оценивать возможные последствия принятия решений с учетом выявленных рисков.</w:t>
            </w:r>
          </w:p>
        </w:tc>
      </w:tr>
      <w:tr w:rsidR="00D671FF">
        <w:trPr>
          <w:trHeight w:val="1435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rPr>
                <w:color w:val="000000" w:themeColor="text1"/>
                <w:lang w:eastAsia="en-US"/>
              </w:rPr>
            </w:pPr>
          </w:p>
        </w:tc>
        <w:tc>
          <w:tcPr>
            <w:tcW w:w="2130" w:type="dxa"/>
            <w:vMerge w:val="restart"/>
            <w:tcBorders>
              <w:top w:val="nil"/>
            </w:tcBorders>
            <w:vAlign w:val="center"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280" w:beforeAutospacing="0" w:after="28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Организовывает работу исполнителей для выполнения заданий в области менеджмента рисков.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принципы и методы организации работы исполнителей, связанные с управлением рисками в организации, основные принципы и методы управления рисками, законодательные и нормативные требования в этой области.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 xml:space="preserve">планировать и распределять задания между исполнителями, контролировать выполнение работ, анализировать </w:t>
            </w:r>
            <w:r>
              <w:rPr>
                <w:rFonts w:eastAsia="MS Mincho"/>
                <w:color w:val="000000" w:themeColor="text1"/>
              </w:rPr>
              <w:lastRenderedPageBreak/>
              <w:t>результаты и корректировать планы в соответствии с текущей ситуацией, иметь навыки коммуникации и умение работать в команде для эффективного взаимодействия с исполнителями и другими участниками процесса управления рисками.</w:t>
            </w:r>
          </w:p>
        </w:tc>
      </w:tr>
      <w:tr w:rsidR="00D671FF">
        <w:trPr>
          <w:trHeight w:val="1799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rPr>
                <w:color w:val="000000" w:themeColor="text1"/>
                <w:lang w:eastAsia="en-US"/>
              </w:rPr>
            </w:pPr>
          </w:p>
        </w:tc>
        <w:tc>
          <w:tcPr>
            <w:tcW w:w="2130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Style w:val="normaltextrun"/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3. Демонстрирует навыки принятия решений с использованием численных значений вероятностей исходов и построения дерева управленческих решений.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принципы построения дерева управленческих решений и методы расчета вероятностей исходов.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работать с числовыми значениями и анализировать полученные результаты для принятия обоснованных решений.</w:t>
            </w:r>
          </w:p>
        </w:tc>
      </w:tr>
      <w:tr w:rsidR="00D671FF">
        <w:trPr>
          <w:trHeight w:val="893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rPr>
                <w:color w:val="000000" w:themeColor="text1"/>
                <w:lang w:eastAsia="en-US"/>
              </w:rPr>
            </w:pPr>
          </w:p>
        </w:tc>
        <w:tc>
          <w:tcPr>
            <w:tcW w:w="2130" w:type="dxa"/>
            <w:vMerge/>
            <w:vAlign w:val="center"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Style w:val="normaltextrun"/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действия для минимизации влияния рисков.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asciiTheme="minorHAnsi" w:eastAsia="MS Mincho" w:hAnsiTheme="minorHAnsi"/>
                <w:bCs/>
                <w:color w:val="000000" w:themeColor="text1"/>
              </w:rPr>
            </w:pPr>
            <w:r>
              <w:rPr>
                <w:rFonts w:ascii="Times" w:eastAsia="MS Mincho" w:hAnsi="Times"/>
                <w:b/>
                <w:color w:val="000000" w:themeColor="text1"/>
              </w:rPr>
              <w:t xml:space="preserve">Знать: </w:t>
            </w:r>
            <w:r>
              <w:rPr>
                <w:rFonts w:ascii="Times" w:eastAsia="MS Mincho" w:hAnsi="Times"/>
                <w:bCs/>
                <w:color w:val="000000" w:themeColor="text1"/>
              </w:rPr>
              <w:t>основы финансово-экономической аналитики</w:t>
            </w:r>
            <w:r>
              <w:rPr>
                <w:rFonts w:asciiTheme="minorHAnsi" w:eastAsia="MS Mincho" w:hAnsiTheme="minorHAnsi"/>
                <w:bCs/>
                <w:color w:val="000000" w:themeColor="text1"/>
              </w:rPr>
              <w:t>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Theme="minorHAnsi" w:eastAsia="MS Mincho" w:hAnsiTheme="minorHAnsi" w:cs="Helvetica Neue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" w:eastAsia="MS Mincho" w:hAnsi="Times"/>
                <w:b/>
                <w:color w:val="000000" w:themeColor="text1"/>
              </w:rPr>
              <w:t xml:space="preserve">Уметь: </w:t>
            </w:r>
            <w:r>
              <w:rPr>
                <w:rFonts w:ascii="Times" w:eastAsia="MS Mincho" w:hAnsi="Times" w:cs="Helvetica Neue"/>
                <w:color w:val="000000"/>
                <w:sz w:val="26"/>
                <w:szCs w:val="26"/>
                <w:lang w:eastAsia="ru-RU"/>
              </w:rPr>
              <w:t>анализировать финансовые отчеты и данные для принятия решений, оценивать финансовые показатели и прогнозировать возможные риски, разрабатывать стратегии минимизации рисков.</w:t>
            </w:r>
          </w:p>
        </w:tc>
      </w:tr>
      <w:tr w:rsidR="00D671FF">
        <w:trPr>
          <w:trHeight w:val="90"/>
        </w:trPr>
        <w:tc>
          <w:tcPr>
            <w:tcW w:w="1133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ind w:firstLine="709"/>
              <w:rPr>
                <w:color w:val="000000" w:themeColor="text1"/>
                <w:lang w:eastAsia="en-US"/>
              </w:rPr>
            </w:pPr>
          </w:p>
        </w:tc>
        <w:tc>
          <w:tcPr>
            <w:tcW w:w="2130" w:type="dxa"/>
            <w:vMerge/>
            <w:vAlign w:val="center"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5. Владеет принципами соотношения риска и доходности.</w:t>
            </w:r>
          </w:p>
        </w:tc>
        <w:tc>
          <w:tcPr>
            <w:tcW w:w="3711" w:type="dxa"/>
          </w:tcPr>
          <w:p w:rsidR="00D671FF" w:rsidRDefault="00B751C1">
            <w:pPr>
              <w:widowControl w:val="0"/>
              <w:jc w:val="both"/>
              <w:rPr>
                <w:rFonts w:asciiTheme="minorHAnsi" w:eastAsia="MS Mincho" w:hAnsiTheme="minorHAnsi"/>
                <w:bCs/>
                <w:color w:val="000000" w:themeColor="text1"/>
              </w:rPr>
            </w:pPr>
            <w:r>
              <w:rPr>
                <w:rFonts w:ascii="Times" w:eastAsia="MS Mincho" w:hAnsi="Times"/>
                <w:b/>
                <w:color w:val="000000" w:themeColor="text1"/>
              </w:rPr>
              <w:t xml:space="preserve">Знать: </w:t>
            </w:r>
            <w:r>
              <w:rPr>
                <w:rFonts w:ascii="Times" w:eastAsia="MS Mincho" w:hAnsi="Times"/>
                <w:bCs/>
                <w:color w:val="000000" w:themeColor="text1"/>
              </w:rPr>
              <w:t>подходы по соотношению риска и доходности</w:t>
            </w:r>
            <w:r>
              <w:rPr>
                <w:rFonts w:asciiTheme="minorHAnsi" w:eastAsia="MS Mincho" w:hAnsiTheme="minorHAnsi"/>
                <w:bCs/>
                <w:color w:val="000000" w:themeColor="text1"/>
              </w:rPr>
              <w:t>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Theme="minorHAnsi" w:eastAsia="MS Mincho" w:hAnsiTheme="minorHAnsi" w:cs="Helvetica Neue"/>
                <w:color w:val="000000"/>
                <w:lang w:eastAsia="ru-RU"/>
              </w:rPr>
            </w:pPr>
            <w:r>
              <w:rPr>
                <w:rFonts w:ascii="Times" w:eastAsia="MS Mincho" w:hAnsi="Times"/>
                <w:b/>
                <w:color w:val="000000" w:themeColor="text1"/>
              </w:rPr>
              <w:t xml:space="preserve">Уметь: </w:t>
            </w:r>
            <w:r>
              <w:rPr>
                <w:rFonts w:ascii="Times" w:eastAsia="MS Mincho" w:hAnsi="Times" w:cs="Helvetica Neue"/>
                <w:color w:val="000000"/>
                <w:lang w:eastAsia="ru-RU"/>
              </w:rPr>
              <w:t>оценивать соотношение риска и доходности при принятии решений, разрабатывать стратегии управления рисками и оптимизации доходности, принимать обоснованные финансово-экономические и управленческие решения, учитывая факторы риска и неопределенности.</w:t>
            </w:r>
          </w:p>
        </w:tc>
      </w:tr>
    </w:tbl>
    <w:p w:rsidR="00D671FF" w:rsidRDefault="00D671FF">
      <w:pPr>
        <w:pStyle w:val="1"/>
        <w:numPr>
          <w:ilvl w:val="0"/>
          <w:numId w:val="0"/>
        </w:numPr>
        <w:tabs>
          <w:tab w:val="left" w:pos="0"/>
        </w:tabs>
        <w:spacing w:after="120"/>
        <w:ind w:firstLine="709"/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</w:pPr>
      <w:r>
        <w:t xml:space="preserve">3.  Место дисциплины в структуре образовательной программы 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 38.04.01 «Экономика», направленности программы магистратуры «Экономика и финансы высокотехнологичных компаний», дисциплина «Информационно-аналитические технологии в бизнесе» относится к модулю</w:t>
      </w:r>
      <w:r>
        <w:t xml:space="preserve"> </w:t>
      </w:r>
      <w:r>
        <w:rPr>
          <w:color w:val="000000"/>
          <w:sz w:val="28"/>
          <w:szCs w:val="28"/>
        </w:rPr>
        <w:t>дисциплин по выбору, углубляющих освоение программы магистратуры.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 38.04.01 «Экономика», направленности программы магистратуры «Анализ и стратегический менеджмент в бизнесе», дисциплина «Информационно-аналитические технологии в бизнесе» относится к модулю направленности части дисциплин, формируемых участниками образовательных отношений.</w:t>
      </w:r>
    </w:p>
    <w:p w:rsidR="00D671FF" w:rsidRDefault="00D671FF">
      <w:pPr>
        <w:pStyle w:val="af2"/>
        <w:tabs>
          <w:tab w:val="left" w:pos="0"/>
        </w:tabs>
        <w:ind w:right="365" w:firstLine="709"/>
        <w:jc w:val="both"/>
        <w:rPr>
          <w:color w:val="000000"/>
          <w:sz w:val="28"/>
          <w:szCs w:val="28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bookmarkStart w:id="8" w:name="_Toc96073774"/>
      <w:bookmarkStart w:id="9" w:name="_Toc1576229122"/>
      <w:r>
        <w:t xml:space="preserve">4. </w:t>
      </w:r>
      <w:bookmarkStart w:id="10" w:name="_Toc92533358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D671FF" w:rsidRDefault="00B751C1">
      <w:pPr>
        <w:pStyle w:val="af2"/>
        <w:tabs>
          <w:tab w:val="left" w:pos="0"/>
        </w:tabs>
        <w:spacing w:before="57"/>
        <w:ind w:right="365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2.1.</w:t>
      </w:r>
    </w:p>
    <w:p w:rsidR="00D671FF" w:rsidRDefault="00B751C1">
      <w:pPr>
        <w:pStyle w:val="af2"/>
        <w:tabs>
          <w:tab w:val="left" w:pos="0"/>
        </w:tabs>
        <w:spacing w:before="57"/>
        <w:ind w:right="365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Для направленности программы магистратуры «Экономика и финансы высокотехнологичных компаний»</w:t>
      </w:r>
    </w:p>
    <w:tbl>
      <w:tblPr>
        <w:tblW w:w="977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68"/>
        <w:gridCol w:w="2413"/>
        <w:gridCol w:w="2695"/>
      </w:tblGrid>
      <w:tr w:rsidR="00D671FF">
        <w:trPr>
          <w:trHeight w:val="552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3"/>
              <w:ind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>
              <w:rPr>
                <w:b/>
                <w:bCs/>
                <w:spacing w:val="-2"/>
              </w:rPr>
              <w:t>6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3"/>
              <w:ind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671FF">
        <w:trPr>
          <w:trHeight w:val="43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firstLine="57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>108</w:t>
            </w:r>
          </w:p>
        </w:tc>
      </w:tr>
      <w:tr w:rsidR="00D671FF">
        <w:trPr>
          <w:trHeight w:val="31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  <w:i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Аудиторные занятия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40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40</w:t>
            </w:r>
          </w:p>
        </w:tc>
      </w:tr>
      <w:tr w:rsidR="00D671FF">
        <w:trPr>
          <w:trHeight w:val="278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12</w:t>
            </w:r>
          </w:p>
        </w:tc>
      </w:tr>
      <w:tr w:rsidR="00D671FF">
        <w:trPr>
          <w:trHeight w:val="27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28</w:t>
            </w:r>
          </w:p>
        </w:tc>
      </w:tr>
      <w:tr w:rsidR="00D671FF">
        <w:trPr>
          <w:trHeight w:val="277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68</w:t>
            </w:r>
          </w:p>
        </w:tc>
      </w:tr>
      <w:tr w:rsidR="00D671FF">
        <w:trPr>
          <w:trHeight w:val="278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D671FF">
        <w:trPr>
          <w:trHeight w:val="27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56" w:firstLine="57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56" w:firstLine="57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D671FF" w:rsidRDefault="00D671FF">
      <w:pPr>
        <w:pStyle w:val="af2"/>
        <w:tabs>
          <w:tab w:val="left" w:pos="0"/>
        </w:tabs>
        <w:ind w:right="18" w:firstLine="709"/>
        <w:jc w:val="right"/>
        <w:rPr>
          <w:sz w:val="28"/>
          <w:szCs w:val="28"/>
        </w:rPr>
      </w:pPr>
    </w:p>
    <w:p w:rsidR="00D671FF" w:rsidRDefault="00B751C1">
      <w:pPr>
        <w:pStyle w:val="af2"/>
        <w:tabs>
          <w:tab w:val="left" w:pos="0"/>
        </w:tabs>
        <w:ind w:right="507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2.2.  </w:t>
      </w:r>
    </w:p>
    <w:p w:rsidR="00D671FF" w:rsidRDefault="00B751C1">
      <w:pPr>
        <w:pStyle w:val="af2"/>
        <w:tabs>
          <w:tab w:val="left" w:pos="0"/>
        </w:tabs>
        <w:ind w:right="507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Для направленности программы магистратуры «Анализ и стратегический менеджмент в бизнесе»</w:t>
      </w:r>
    </w:p>
    <w:tbl>
      <w:tblPr>
        <w:tblW w:w="977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68"/>
        <w:gridCol w:w="2557"/>
        <w:gridCol w:w="2551"/>
      </w:tblGrid>
      <w:tr w:rsidR="00D671FF">
        <w:trPr>
          <w:trHeight w:val="552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3"/>
              <w:ind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>
              <w:rPr>
                <w:b/>
                <w:bCs/>
                <w:spacing w:val="-2"/>
              </w:rPr>
              <w:t>3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3"/>
              <w:ind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671FF">
        <w:trPr>
          <w:trHeight w:val="43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firstLine="57"/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>108</w:t>
            </w:r>
          </w:p>
        </w:tc>
      </w:tr>
      <w:tr w:rsidR="00D671FF">
        <w:trPr>
          <w:trHeight w:val="31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  <w:i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Аудиторные занятия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D671FF">
        <w:trPr>
          <w:trHeight w:val="278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t>8</w:t>
            </w:r>
          </w:p>
        </w:tc>
      </w:tr>
      <w:tr w:rsidR="00D671FF">
        <w:trPr>
          <w:trHeight w:val="27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2" w:firstLine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D671FF">
        <w:trPr>
          <w:trHeight w:val="277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84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84</w:t>
            </w:r>
          </w:p>
        </w:tc>
      </w:tr>
      <w:tr w:rsidR="00D671FF">
        <w:trPr>
          <w:trHeight w:val="278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lang w:eastAsia="en-US"/>
              </w:rPr>
            </w:pPr>
            <w:r>
              <w:t>Домашнее творческое задание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114" w:firstLine="57"/>
              <w:jc w:val="center"/>
              <w:rPr>
                <w:lang w:eastAsia="en-US"/>
              </w:rPr>
            </w:pPr>
            <w:r>
              <w:t>Домашнее творческое задание</w:t>
            </w:r>
          </w:p>
        </w:tc>
      </w:tr>
      <w:tr w:rsidR="00D671FF">
        <w:trPr>
          <w:trHeight w:val="273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56" w:firstLine="57"/>
              <w:jc w:val="center"/>
              <w:rPr>
                <w:lang w:eastAsia="en-US"/>
              </w:rPr>
            </w:pPr>
            <w: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56" w:firstLine="57"/>
              <w:jc w:val="center"/>
              <w:rPr>
                <w:lang w:eastAsia="en-US"/>
              </w:rPr>
            </w:pPr>
            <w:r>
              <w:t>Экзамен</w:t>
            </w:r>
          </w:p>
        </w:tc>
      </w:tr>
    </w:tbl>
    <w:p w:rsidR="00D671FF" w:rsidRDefault="00D671FF">
      <w:pPr>
        <w:pStyle w:val="af2"/>
        <w:tabs>
          <w:tab w:val="left" w:pos="0"/>
        </w:tabs>
        <w:spacing w:before="57"/>
        <w:ind w:right="369" w:firstLine="709"/>
        <w:rPr>
          <w:b/>
          <w:sz w:val="28"/>
          <w:szCs w:val="28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bookmarkStart w:id="11" w:name="_Toc96073775"/>
      <w:bookmarkStart w:id="12" w:name="_Toc10392801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D671FF" w:rsidRDefault="00D671FF">
      <w:pPr>
        <w:pStyle w:val="2"/>
        <w:numPr>
          <w:ilvl w:val="0"/>
          <w:numId w:val="0"/>
        </w:numPr>
        <w:tabs>
          <w:tab w:val="left" w:pos="0"/>
        </w:tabs>
        <w:ind w:right="365" w:firstLine="709"/>
        <w:jc w:val="both"/>
      </w:pPr>
    </w:p>
    <w:p w:rsidR="00D671FF" w:rsidRDefault="00B751C1">
      <w:pPr>
        <w:pStyle w:val="2"/>
        <w:numPr>
          <w:ilvl w:val="0"/>
          <w:numId w:val="0"/>
        </w:numPr>
        <w:tabs>
          <w:tab w:val="left" w:pos="0"/>
        </w:tabs>
        <w:ind w:right="365" w:firstLine="709"/>
        <w:jc w:val="both"/>
        <w:rPr>
          <w:rFonts w:ascii="Times" w:hAnsi="Times"/>
          <w:color w:val="FF0000"/>
          <w:lang w:eastAsia="en-US"/>
        </w:rPr>
      </w:pPr>
      <w:bookmarkStart w:id="13" w:name="_Toc96073776"/>
      <w:bookmarkStart w:id="14" w:name="_Toc1277955423"/>
      <w:r>
        <w:rPr>
          <w:rFonts w:ascii="Times" w:hAnsi="Times"/>
        </w:rPr>
        <w:t>5.1. Содержание дисциплины</w:t>
      </w:r>
      <w:bookmarkEnd w:id="13"/>
      <w:bookmarkEnd w:id="14"/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="Times" w:hAnsi="Times"/>
          <w:b/>
          <w:bCs/>
          <w:sz w:val="28"/>
          <w:szCs w:val="28"/>
        </w:rPr>
      </w:pPr>
      <w:bookmarkStart w:id="15" w:name="_Toc1999962352"/>
      <w:bookmarkStart w:id="16" w:name="_Hlk515442571"/>
      <w:bookmarkEnd w:id="15"/>
      <w:bookmarkEnd w:id="16"/>
      <w:r>
        <w:rPr>
          <w:rFonts w:ascii="Times" w:hAnsi="Times"/>
          <w:b/>
          <w:bCs/>
          <w:sz w:val="28"/>
          <w:szCs w:val="28"/>
        </w:rPr>
        <w:t xml:space="preserve">Тема 1. </w:t>
      </w:r>
      <w:proofErr w:type="spellStart"/>
      <w:r>
        <w:rPr>
          <w:rFonts w:ascii="Times" w:hAnsi="Times"/>
          <w:b/>
          <w:bCs/>
          <w:sz w:val="28"/>
          <w:szCs w:val="28"/>
          <w:lang w:eastAsia="ru-RU"/>
        </w:rPr>
        <w:t>Data</w:t>
      </w:r>
      <w:proofErr w:type="spellEnd"/>
      <w:r>
        <w:rPr>
          <w:rFonts w:ascii="Times" w:hAnsi="Times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" w:hAnsi="Times"/>
          <w:b/>
          <w:bCs/>
          <w:sz w:val="28"/>
          <w:szCs w:val="28"/>
          <w:lang w:eastAsia="ru-RU"/>
        </w:rPr>
        <w:t>Literacy</w:t>
      </w:r>
      <w:proofErr w:type="spellEnd"/>
      <w:r>
        <w:rPr>
          <w:rFonts w:ascii="Times" w:hAnsi="Times"/>
          <w:b/>
          <w:bCs/>
          <w:sz w:val="28"/>
          <w:szCs w:val="28"/>
          <w:lang w:eastAsia="ru-RU"/>
        </w:rPr>
        <w:t xml:space="preserve"> и аналитическая зрелость</w:t>
      </w:r>
      <w:r>
        <w:rPr>
          <w:rFonts w:ascii="Times" w:hAnsi="Times"/>
          <w:b/>
          <w:bCs/>
          <w:sz w:val="28"/>
          <w:szCs w:val="28"/>
        </w:rPr>
        <w:t>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ascii="Times" w:hAnsi="Times"/>
          <w:sz w:val="28"/>
          <w:szCs w:val="28"/>
        </w:rPr>
      </w:pPr>
      <w:r>
        <w:rPr>
          <w:rFonts w:ascii="Times" w:eastAsia="MS Mincho" w:hAnsi="Times" w:cs="Helvetica Neue"/>
          <w:color w:val="000000"/>
          <w:sz w:val="28"/>
          <w:szCs w:val="28"/>
          <w:lang w:eastAsia="ru-RU"/>
        </w:rPr>
        <w:t xml:space="preserve">Развитие навыков работы с данными и их анализом. Искусство работы с данными. Понимание, анализ, интерпретация данных. Оценка качества данных и источников. Управление данными. Этика и аналитическая зрелость данных. </w:t>
      </w:r>
      <w:r>
        <w:rPr>
          <w:rFonts w:ascii="Times" w:hAnsi="Times"/>
          <w:sz w:val="28"/>
          <w:szCs w:val="28"/>
        </w:rPr>
        <w:t>Дата грамотность (</w:t>
      </w:r>
      <w:proofErr w:type="spellStart"/>
      <w:r>
        <w:rPr>
          <w:rFonts w:ascii="Times" w:hAnsi="Times"/>
          <w:sz w:val="28"/>
          <w:szCs w:val="28"/>
        </w:rPr>
        <w:t>Data</w:t>
      </w:r>
      <w:proofErr w:type="spellEnd"/>
      <w:r>
        <w:rPr>
          <w:rFonts w:ascii="Times" w:hAnsi="Times"/>
          <w:sz w:val="28"/>
          <w:szCs w:val="28"/>
        </w:rPr>
        <w:t xml:space="preserve"> </w:t>
      </w:r>
      <w:proofErr w:type="spellStart"/>
      <w:r>
        <w:rPr>
          <w:rFonts w:ascii="Times" w:hAnsi="Times"/>
          <w:sz w:val="28"/>
          <w:szCs w:val="28"/>
        </w:rPr>
        <w:t>Literacy</w:t>
      </w:r>
      <w:proofErr w:type="spellEnd"/>
      <w:r>
        <w:rPr>
          <w:rFonts w:ascii="Times" w:hAnsi="Times"/>
          <w:sz w:val="28"/>
          <w:szCs w:val="28"/>
        </w:rPr>
        <w:t>).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="Times" w:hAnsi="Times"/>
          <w:b/>
          <w:bCs/>
          <w:sz w:val="28"/>
          <w:szCs w:val="28"/>
        </w:rPr>
      </w:pPr>
      <w:r>
        <w:rPr>
          <w:rFonts w:ascii="Times" w:hAnsi="Times"/>
          <w:b/>
          <w:bCs/>
          <w:sz w:val="28"/>
          <w:szCs w:val="28"/>
        </w:rPr>
        <w:t>Тема 2. Технологии оперативного анализа данных.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Современные технологии оперативного анализа данных. Эволюция технологий обработки данных. Технологии самообслуживания (</w:t>
      </w:r>
      <w:proofErr w:type="spellStart"/>
      <w:r>
        <w:rPr>
          <w:rFonts w:ascii="Times" w:hAnsi="Times"/>
          <w:sz w:val="28"/>
          <w:szCs w:val="28"/>
          <w:lang w:eastAsia="ru-RU"/>
        </w:rPr>
        <w:t>Data</w:t>
      </w:r>
      <w:proofErr w:type="spellEnd"/>
      <w:r>
        <w:rPr>
          <w:rFonts w:ascii="Times" w:hAnsi="Times"/>
          <w:sz w:val="28"/>
          <w:szCs w:val="28"/>
          <w:lang w:eastAsia="ru-RU"/>
        </w:rPr>
        <w:t xml:space="preserve"> </w:t>
      </w:r>
      <w:proofErr w:type="spellStart"/>
      <w:r>
        <w:rPr>
          <w:rFonts w:ascii="Times" w:hAnsi="Times"/>
          <w:sz w:val="28"/>
          <w:szCs w:val="28"/>
          <w:lang w:eastAsia="ru-RU"/>
        </w:rPr>
        <w:t>Dyscovery</w:t>
      </w:r>
      <w:proofErr w:type="spellEnd"/>
      <w:r>
        <w:rPr>
          <w:rFonts w:ascii="Times" w:hAnsi="Times"/>
          <w:sz w:val="28"/>
          <w:szCs w:val="28"/>
          <w:lang w:eastAsia="ru-RU"/>
        </w:rPr>
        <w:t>)</w:t>
      </w:r>
      <w:r>
        <w:rPr>
          <w:rFonts w:ascii="Times" w:hAnsi="Times"/>
          <w:sz w:val="28"/>
          <w:szCs w:val="28"/>
        </w:rPr>
        <w:t xml:space="preserve">. Визуализация данных. Объединение визуализаций в информационные панели – </w:t>
      </w:r>
      <w:proofErr w:type="spellStart"/>
      <w:r>
        <w:rPr>
          <w:rFonts w:ascii="Times" w:hAnsi="Times"/>
          <w:sz w:val="28"/>
          <w:szCs w:val="28"/>
        </w:rPr>
        <w:t>дашборды</w:t>
      </w:r>
      <w:proofErr w:type="spellEnd"/>
      <w:r>
        <w:rPr>
          <w:rFonts w:ascii="Times" w:hAnsi="Times"/>
          <w:sz w:val="28"/>
          <w:szCs w:val="28"/>
        </w:rPr>
        <w:t xml:space="preserve"> (</w:t>
      </w:r>
      <w:r>
        <w:rPr>
          <w:rFonts w:ascii="Times" w:hAnsi="Times"/>
          <w:sz w:val="28"/>
          <w:szCs w:val="28"/>
          <w:lang w:val="en-US"/>
        </w:rPr>
        <w:t>dashboards</w:t>
      </w:r>
      <w:r>
        <w:rPr>
          <w:rFonts w:ascii="Times" w:hAnsi="Times"/>
          <w:sz w:val="28"/>
          <w:szCs w:val="28"/>
        </w:rPr>
        <w:t xml:space="preserve">). Создание информационных панелей. </w:t>
      </w:r>
      <w:proofErr w:type="spellStart"/>
      <w:r>
        <w:rPr>
          <w:rFonts w:ascii="Times" w:hAnsi="Times"/>
          <w:sz w:val="28"/>
          <w:szCs w:val="28"/>
        </w:rPr>
        <w:t>Сторителлинг</w:t>
      </w:r>
      <w:proofErr w:type="spellEnd"/>
      <w:r>
        <w:rPr>
          <w:rFonts w:ascii="Times" w:hAnsi="Times"/>
          <w:sz w:val="28"/>
          <w:szCs w:val="28"/>
        </w:rPr>
        <w:t xml:space="preserve"> на основе данных.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="Times" w:hAnsi="Times"/>
          <w:b/>
          <w:bCs/>
          <w:sz w:val="28"/>
          <w:szCs w:val="28"/>
        </w:rPr>
      </w:pPr>
      <w:r>
        <w:rPr>
          <w:rFonts w:ascii="Times" w:hAnsi="Times"/>
          <w:b/>
          <w:bCs/>
          <w:sz w:val="28"/>
          <w:szCs w:val="28"/>
        </w:rPr>
        <w:t xml:space="preserve">Тема 3. Технологии интеллектуального анализа данных. </w:t>
      </w:r>
    </w:p>
    <w:p w:rsidR="00D671FF" w:rsidRDefault="00B751C1">
      <w:pPr>
        <w:widowControl w:val="0"/>
        <w:tabs>
          <w:tab w:val="left" w:pos="0"/>
        </w:tabs>
        <w:suppressAutoHyphens w:val="0"/>
        <w:ind w:right="365" w:firstLine="709"/>
        <w:jc w:val="both"/>
        <w:rPr>
          <w:rFonts w:ascii="Times" w:hAnsi="Times"/>
          <w:sz w:val="28"/>
          <w:szCs w:val="28"/>
          <w:lang w:eastAsia="en-US"/>
        </w:rPr>
      </w:pPr>
      <w:r>
        <w:rPr>
          <w:rFonts w:ascii="Times" w:eastAsia="MS Mincho" w:hAnsi="Times" w:cs="Helvetica Neue"/>
          <w:color w:val="000000"/>
          <w:sz w:val="28"/>
          <w:szCs w:val="28"/>
          <w:lang w:eastAsia="ru-RU"/>
        </w:rPr>
        <w:t xml:space="preserve">Статистический вывод, предсказательный анализ. Регрессионный анализ. Машинное обучение, нейронные сети. Классификация и кластеризация данных. Прогнозная аналитика. </w:t>
      </w:r>
      <w:r>
        <w:rPr>
          <w:rFonts w:ascii="Times" w:hAnsi="Times"/>
          <w:sz w:val="28"/>
          <w:szCs w:val="28"/>
        </w:rPr>
        <w:t>Искусственный интеллект (</w:t>
      </w:r>
      <w:proofErr w:type="spellStart"/>
      <w:r>
        <w:rPr>
          <w:rFonts w:ascii="Times" w:eastAsia="Calibri" w:hAnsi="Times"/>
          <w:sz w:val="28"/>
          <w:szCs w:val="28"/>
          <w:lang w:eastAsia="ru-RU"/>
        </w:rPr>
        <w:t>Artificial</w:t>
      </w:r>
      <w:proofErr w:type="spellEnd"/>
      <w:r>
        <w:rPr>
          <w:rFonts w:ascii="Times" w:eastAsia="Calibri" w:hAnsi="Times"/>
          <w:sz w:val="28"/>
          <w:szCs w:val="28"/>
          <w:lang w:eastAsia="ru-RU"/>
        </w:rPr>
        <w:t xml:space="preserve"> </w:t>
      </w:r>
      <w:r>
        <w:rPr>
          <w:rFonts w:ascii="Times" w:hAnsi="Times"/>
          <w:sz w:val="28"/>
          <w:szCs w:val="28"/>
          <w:lang w:val="en-US"/>
        </w:rPr>
        <w:t>I</w:t>
      </w:r>
      <w:proofErr w:type="spellStart"/>
      <w:r>
        <w:rPr>
          <w:rFonts w:ascii="Times" w:eastAsia="Calibri" w:hAnsi="Times"/>
          <w:sz w:val="28"/>
          <w:szCs w:val="28"/>
          <w:lang w:eastAsia="ru-RU"/>
        </w:rPr>
        <w:t>ntelligence</w:t>
      </w:r>
      <w:proofErr w:type="spellEnd"/>
      <w:r>
        <w:rPr>
          <w:rFonts w:ascii="Times" w:hAnsi="Times"/>
          <w:sz w:val="28"/>
          <w:szCs w:val="28"/>
        </w:rPr>
        <w:t>). Поиск знаний в данных (</w:t>
      </w:r>
      <w:proofErr w:type="spellStart"/>
      <w:r>
        <w:rPr>
          <w:rFonts w:ascii="Times" w:hAnsi="Times"/>
          <w:sz w:val="28"/>
          <w:szCs w:val="28"/>
        </w:rPr>
        <w:t>Data</w:t>
      </w:r>
      <w:proofErr w:type="spellEnd"/>
      <w:r>
        <w:rPr>
          <w:rFonts w:ascii="Times" w:hAnsi="Times"/>
          <w:sz w:val="28"/>
          <w:szCs w:val="28"/>
        </w:rPr>
        <w:t xml:space="preserve"> </w:t>
      </w:r>
      <w:proofErr w:type="spellStart"/>
      <w:r>
        <w:rPr>
          <w:rFonts w:ascii="Times" w:hAnsi="Times"/>
          <w:sz w:val="28"/>
          <w:szCs w:val="28"/>
        </w:rPr>
        <w:t>Mining</w:t>
      </w:r>
      <w:proofErr w:type="spellEnd"/>
      <w:r>
        <w:rPr>
          <w:rFonts w:ascii="Times" w:hAnsi="Times"/>
          <w:sz w:val="28"/>
          <w:szCs w:val="28"/>
        </w:rPr>
        <w:t>). Проведение экспериментов и формирование нескольких сценариев.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Theme="minorHAnsi" w:hAnsiTheme="minorHAnsi"/>
          <w:b/>
          <w:bCs/>
          <w:sz w:val="28"/>
          <w:szCs w:val="28"/>
        </w:rPr>
      </w:pPr>
      <w:r>
        <w:rPr>
          <w:rFonts w:ascii="Times" w:hAnsi="Times"/>
          <w:b/>
          <w:bCs/>
          <w:sz w:val="28"/>
          <w:szCs w:val="28"/>
        </w:rPr>
        <w:lastRenderedPageBreak/>
        <w:t xml:space="preserve">Тема 4. </w:t>
      </w:r>
      <w:r>
        <w:rPr>
          <w:rFonts w:ascii="Times" w:hAnsi="Times"/>
          <w:b/>
          <w:bCs/>
          <w:sz w:val="28"/>
          <w:szCs w:val="28"/>
          <w:lang w:eastAsia="ru-RU"/>
        </w:rPr>
        <w:t>Финансовая оценка A</w:t>
      </w:r>
      <w:r>
        <w:rPr>
          <w:rFonts w:ascii="Times" w:hAnsi="Times"/>
          <w:b/>
          <w:bCs/>
          <w:sz w:val="28"/>
          <w:szCs w:val="28"/>
          <w:lang w:val="en-US"/>
        </w:rPr>
        <w:t>I</w:t>
      </w:r>
      <w:r>
        <w:rPr>
          <w:rFonts w:ascii="Times" w:hAnsi="Times"/>
          <w:b/>
          <w:bCs/>
          <w:sz w:val="28"/>
          <w:szCs w:val="28"/>
          <w:lang w:eastAsia="ru-RU"/>
        </w:rPr>
        <w:t xml:space="preserve"> инициатив</w:t>
      </w:r>
      <w:r>
        <w:rPr>
          <w:rFonts w:asciiTheme="minorHAnsi" w:hAnsiTheme="minorHAnsi"/>
          <w:b/>
          <w:bCs/>
          <w:sz w:val="28"/>
          <w:szCs w:val="28"/>
          <w:lang w:eastAsia="ru-RU"/>
        </w:rPr>
        <w:t>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rFonts w:ascii="Times" w:hAnsi="Times"/>
          <w:b/>
          <w:bCs/>
          <w:sz w:val="28"/>
          <w:szCs w:val="28"/>
        </w:rPr>
      </w:pPr>
      <w:r>
        <w:rPr>
          <w:rFonts w:ascii="Times" w:eastAsia="MS Mincho" w:hAnsi="Times" w:cs="Helvetica Neue"/>
          <w:color w:val="000000"/>
          <w:sz w:val="28"/>
          <w:szCs w:val="28"/>
          <w:lang w:eastAsia="ru-RU"/>
        </w:rPr>
        <w:t xml:space="preserve">Оценка AI инициатив, методы юнит-экономики. Финансовая оценка гипотез и кейсов экономик. </w:t>
      </w:r>
      <w:proofErr w:type="spellStart"/>
      <w:r>
        <w:rPr>
          <w:rFonts w:ascii="Times" w:hAnsi="Times"/>
          <w:sz w:val="28"/>
          <w:szCs w:val="28"/>
        </w:rPr>
        <w:t>Когортный</w:t>
      </w:r>
      <w:proofErr w:type="spellEnd"/>
      <w:r>
        <w:rPr>
          <w:rFonts w:ascii="Times" w:hAnsi="Times"/>
          <w:sz w:val="28"/>
          <w:szCs w:val="28"/>
        </w:rPr>
        <w:t xml:space="preserve"> анализ и сегментация. Определение метрик и плеча метрик. Расчет точки безубыточности. Финансовая оценка гипотез. Разбор кейсов действующих экономик.</w:t>
      </w:r>
    </w:p>
    <w:p w:rsidR="00D671FF" w:rsidRDefault="00D671FF">
      <w:pPr>
        <w:tabs>
          <w:tab w:val="left" w:pos="0"/>
        </w:tabs>
        <w:ind w:right="365" w:firstLine="709"/>
        <w:jc w:val="both"/>
        <w:rPr>
          <w:sz w:val="28"/>
          <w:szCs w:val="28"/>
        </w:rPr>
      </w:pPr>
    </w:p>
    <w:p w:rsidR="00D671FF" w:rsidRDefault="00B751C1">
      <w:pPr>
        <w:tabs>
          <w:tab w:val="left" w:pos="0"/>
        </w:tabs>
        <w:ind w:right="365" w:firstLine="709"/>
        <w:rPr>
          <w:rFonts w:eastAsia="Calibri"/>
          <w:b/>
          <w:bCs/>
          <w:i/>
          <w:iCs/>
          <w:sz w:val="28"/>
          <w:szCs w:val="28"/>
        </w:rPr>
      </w:pPr>
      <w:bookmarkStart w:id="17" w:name="_Toc1999801668"/>
      <w:bookmarkStart w:id="18" w:name="_Toc723594082"/>
      <w:bookmarkEnd w:id="17"/>
      <w:r>
        <w:rPr>
          <w:b/>
          <w:i/>
          <w:sz w:val="28"/>
          <w:szCs w:val="28"/>
        </w:rPr>
        <w:t xml:space="preserve">5.2. </w:t>
      </w:r>
      <w:bookmarkStart w:id="19" w:name="_Toc96073777"/>
      <w:r>
        <w:rPr>
          <w:b/>
          <w:i/>
          <w:sz w:val="28"/>
          <w:szCs w:val="28"/>
        </w:rPr>
        <w:t>Учебно-тематический план</w:t>
      </w:r>
      <w:bookmarkEnd w:id="18"/>
      <w:bookmarkEnd w:id="19"/>
    </w:p>
    <w:p w:rsidR="00D671FF" w:rsidRDefault="00B751C1">
      <w:pPr>
        <w:pStyle w:val="af2"/>
        <w:tabs>
          <w:tab w:val="left" w:pos="0"/>
        </w:tabs>
        <w:spacing w:before="101"/>
        <w:ind w:right="36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3.1.</w:t>
      </w:r>
    </w:p>
    <w:tbl>
      <w:tblPr>
        <w:tblW w:w="9664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571"/>
        <w:gridCol w:w="1847"/>
        <w:gridCol w:w="850"/>
        <w:gridCol w:w="993"/>
        <w:gridCol w:w="994"/>
        <w:gridCol w:w="1417"/>
        <w:gridCol w:w="1271"/>
        <w:gridCol w:w="1721"/>
      </w:tblGrid>
      <w:tr w:rsidR="00D671FF">
        <w:trPr>
          <w:trHeight w:val="178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№№ п/п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</w:p>
          <w:p w:rsidR="00D671FF" w:rsidRDefault="00B751C1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  <w:p w:rsidR="00D671FF" w:rsidRDefault="00D671FF">
            <w:pPr>
              <w:widowControl w:val="0"/>
              <w:tabs>
                <w:tab w:val="left" w:pos="0"/>
              </w:tabs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D671FF">
        <w:trPr>
          <w:trHeight w:val="255"/>
        </w:trPr>
        <w:tc>
          <w:tcPr>
            <w:tcW w:w="57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Контактная работа- Аудиторная работа</w:t>
            </w:r>
          </w:p>
        </w:tc>
        <w:tc>
          <w:tcPr>
            <w:tcW w:w="1271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1" w:type="dxa"/>
            <w:vMerge/>
            <w:tcBorders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</w:tr>
      <w:tr w:rsidR="00D671FF">
        <w:trPr>
          <w:trHeight w:val="735"/>
        </w:trPr>
        <w:tc>
          <w:tcPr>
            <w:tcW w:w="5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Общая, </w:t>
            </w:r>
            <w:r>
              <w:rPr>
                <w:bCs/>
                <w:sz w:val="22"/>
                <w:szCs w:val="22"/>
              </w:rPr>
              <w:br/>
              <w:t>в т. ч.: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bCs/>
                <w:lang w:eastAsia="en-US"/>
              </w:rPr>
            </w:pPr>
          </w:p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</w:tr>
      <w:tr w:rsidR="00D671FF">
        <w:trPr>
          <w:trHeight w:val="735"/>
        </w:trPr>
        <w:tc>
          <w:tcPr>
            <w:tcW w:w="966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t>Для направленности программы магистратуры «Экономика и финансы высокотехнологичных компаний»</w:t>
            </w:r>
          </w:p>
        </w:tc>
      </w:tr>
      <w:tr w:rsidR="00D671FF">
        <w:trPr>
          <w:trHeight w:val="978"/>
        </w:trPr>
        <w:tc>
          <w:tcPr>
            <w:tcW w:w="5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proofErr w:type="spellStart"/>
            <w:r>
              <w:rPr>
                <w:sz w:val="22"/>
                <w:szCs w:val="22"/>
                <w:lang w:eastAsia="ru-RU"/>
              </w:rPr>
              <w:t>Data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Literacy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и аналитическая зрелость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6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111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9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  <w:lang w:eastAsia="ru-RU"/>
              </w:rPr>
              <w:t>Финансовая оценка A</w:t>
            </w:r>
            <w:r>
              <w:rPr>
                <w:sz w:val="22"/>
                <w:szCs w:val="22"/>
                <w:lang w:val="en-US" w:eastAsia="ru-RU"/>
              </w:rPr>
              <w:t>I</w:t>
            </w:r>
            <w:r>
              <w:rPr>
                <w:sz w:val="22"/>
                <w:szCs w:val="22"/>
                <w:lang w:eastAsia="ru-RU"/>
              </w:rPr>
              <w:t xml:space="preserve"> инициатив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0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D671FF">
        <w:trPr>
          <w:trHeight w:val="2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sz w:val="21"/>
                <w:szCs w:val="21"/>
              </w:rPr>
            </w:pPr>
          </w:p>
        </w:tc>
      </w:tr>
    </w:tbl>
    <w:p w:rsidR="00D671FF" w:rsidRDefault="00D671FF">
      <w:pPr>
        <w:pStyle w:val="af2"/>
        <w:tabs>
          <w:tab w:val="left" w:pos="0"/>
        </w:tabs>
        <w:spacing w:before="57"/>
        <w:ind w:right="369" w:firstLine="709"/>
        <w:rPr>
          <w:sz w:val="28"/>
          <w:szCs w:val="28"/>
        </w:rPr>
      </w:pPr>
    </w:p>
    <w:tbl>
      <w:tblPr>
        <w:tblW w:w="9664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596"/>
        <w:gridCol w:w="1822"/>
        <w:gridCol w:w="850"/>
        <w:gridCol w:w="993"/>
        <w:gridCol w:w="994"/>
        <w:gridCol w:w="1417"/>
        <w:gridCol w:w="1271"/>
        <w:gridCol w:w="1721"/>
      </w:tblGrid>
      <w:tr w:rsidR="00D671FF">
        <w:trPr>
          <w:trHeight w:val="178"/>
        </w:trPr>
        <w:tc>
          <w:tcPr>
            <w:tcW w:w="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</w:p>
          <w:p w:rsidR="00D671FF" w:rsidRDefault="00B751C1">
            <w:pPr>
              <w:widowControl w:val="0"/>
              <w:tabs>
                <w:tab w:val="left" w:pos="0"/>
              </w:tabs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  <w:p w:rsidR="00D671FF" w:rsidRDefault="00D671FF">
            <w:pPr>
              <w:widowControl w:val="0"/>
              <w:tabs>
                <w:tab w:val="left" w:pos="0"/>
              </w:tabs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2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D671FF">
        <w:trPr>
          <w:trHeight w:val="255"/>
        </w:trPr>
        <w:tc>
          <w:tcPr>
            <w:tcW w:w="59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Контактная работа- Аудиторная работа</w:t>
            </w:r>
          </w:p>
        </w:tc>
        <w:tc>
          <w:tcPr>
            <w:tcW w:w="1271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1" w:type="dxa"/>
            <w:vMerge/>
            <w:tcBorders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</w:tr>
      <w:tr w:rsidR="00D671FF">
        <w:trPr>
          <w:trHeight w:val="735"/>
        </w:trPr>
        <w:tc>
          <w:tcPr>
            <w:tcW w:w="5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Общая, </w:t>
            </w:r>
            <w:r>
              <w:rPr>
                <w:bCs/>
                <w:sz w:val="22"/>
                <w:szCs w:val="22"/>
              </w:rPr>
              <w:br/>
              <w:t>в т. ч.: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bCs/>
                <w:lang w:eastAsia="en-US"/>
              </w:rPr>
            </w:pPr>
          </w:p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72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</w:tr>
      <w:tr w:rsidR="00D671FF">
        <w:trPr>
          <w:trHeight w:val="735"/>
        </w:trPr>
        <w:tc>
          <w:tcPr>
            <w:tcW w:w="9662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rPr>
                <w:b/>
                <w:bCs/>
              </w:rPr>
              <w:t>Для направленности программы магистратуры «Анализ и стратегический менеджмент в бизнесе»</w:t>
            </w:r>
          </w:p>
        </w:tc>
      </w:tr>
      <w:tr w:rsidR="00D671FF">
        <w:trPr>
          <w:trHeight w:val="978"/>
        </w:trPr>
        <w:tc>
          <w:tcPr>
            <w:tcW w:w="5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proofErr w:type="spellStart"/>
            <w:r>
              <w:rPr>
                <w:sz w:val="22"/>
                <w:szCs w:val="22"/>
                <w:lang w:eastAsia="ru-RU"/>
              </w:rPr>
              <w:t>Data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Literacy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и аналитическая зрелость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65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111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9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  <w:lang w:eastAsia="ru-RU"/>
              </w:rPr>
              <w:t>Финансовая оценка A</w:t>
            </w:r>
            <w:r>
              <w:rPr>
                <w:sz w:val="22"/>
                <w:szCs w:val="22"/>
                <w:lang w:val="en-US" w:eastAsia="ru-RU"/>
              </w:rPr>
              <w:t>I</w:t>
            </w:r>
            <w:r>
              <w:rPr>
                <w:sz w:val="22"/>
                <w:szCs w:val="22"/>
                <w:lang w:eastAsia="ru-RU"/>
              </w:rPr>
              <w:t xml:space="preserve"> инициатив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D671FF">
        <w:trPr>
          <w:trHeight w:val="90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rPr>
                <w:lang w:eastAsia="en-US"/>
              </w:rPr>
            </w:pP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</w:tr>
      <w:tr w:rsidR="00D671FF">
        <w:trPr>
          <w:trHeight w:val="270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lang w:eastAsia="en-US"/>
              </w:rPr>
            </w:pP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ind w:firstLine="57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1FF" w:rsidRDefault="00B751C1">
            <w:pPr>
              <w:widowControl w:val="0"/>
              <w:tabs>
                <w:tab w:val="left" w:pos="0"/>
              </w:tabs>
              <w:jc w:val="center"/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D671FF">
            <w:pPr>
              <w:widowControl w:val="0"/>
              <w:tabs>
                <w:tab w:val="left" w:pos="0"/>
              </w:tabs>
              <w:ind w:firstLine="709"/>
              <w:rPr>
                <w:sz w:val="21"/>
                <w:szCs w:val="21"/>
              </w:rPr>
            </w:pPr>
          </w:p>
        </w:tc>
      </w:tr>
    </w:tbl>
    <w:p w:rsidR="00D671FF" w:rsidRDefault="00D671FF">
      <w:pPr>
        <w:pStyle w:val="af2"/>
        <w:tabs>
          <w:tab w:val="left" w:pos="0"/>
        </w:tabs>
        <w:spacing w:before="57"/>
        <w:ind w:right="369" w:firstLine="709"/>
        <w:rPr>
          <w:sz w:val="28"/>
          <w:szCs w:val="28"/>
        </w:rPr>
      </w:pPr>
    </w:p>
    <w:p w:rsidR="00D671FF" w:rsidRDefault="00B751C1">
      <w:pPr>
        <w:pStyle w:val="2"/>
        <w:numPr>
          <w:ilvl w:val="1"/>
          <w:numId w:val="6"/>
        </w:numPr>
        <w:ind w:left="0" w:right="365" w:firstLine="709"/>
        <w:rPr>
          <w:lang w:eastAsia="en-US"/>
        </w:rPr>
      </w:pPr>
      <w:bookmarkStart w:id="20" w:name="_Toc96073778"/>
      <w:bookmarkStart w:id="21" w:name="_Toc2128684162"/>
      <w:r>
        <w:t>Содержание семинаров, практических занятий</w:t>
      </w:r>
      <w:bookmarkEnd w:id="20"/>
      <w:bookmarkEnd w:id="21"/>
    </w:p>
    <w:p w:rsidR="00D671FF" w:rsidRDefault="00B751C1">
      <w:pPr>
        <w:pStyle w:val="af2"/>
        <w:tabs>
          <w:tab w:val="left" w:pos="0"/>
        </w:tabs>
        <w:ind w:right="365" w:firstLine="709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Таблица 4.</w:t>
      </w:r>
    </w:p>
    <w:tbl>
      <w:tblPr>
        <w:tblW w:w="9658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2251"/>
        <w:gridCol w:w="5248"/>
        <w:gridCol w:w="2159"/>
      </w:tblGrid>
      <w:tr w:rsidR="00D671FF">
        <w:trPr>
          <w:trHeight w:val="1380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firstLine="59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1"/>
              <w:ind w:firstLine="63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spacing w:before="11"/>
              <w:jc w:val="center"/>
              <w:rPr>
                <w:sz w:val="23"/>
                <w:szCs w:val="23"/>
              </w:rPr>
            </w:pP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D671FF">
        <w:trPr>
          <w:trHeight w:val="291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pacing w:before="3"/>
              <w:jc w:val="both"/>
              <w:rPr>
                <w:lang w:eastAsia="en-US"/>
              </w:rPr>
            </w:pPr>
            <w:r>
              <w:rPr>
                <w:lang w:eastAsia="ru-RU"/>
              </w:rPr>
              <w:t xml:space="preserve">Тема 1.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Literacy</w:t>
            </w:r>
            <w:proofErr w:type="spellEnd"/>
            <w:r>
              <w:rPr>
                <w:lang w:eastAsia="ru-RU"/>
              </w:rPr>
              <w:t xml:space="preserve"> и аналитическая зрелость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af6"/>
              <w:widowControl w:val="0"/>
              <w:numPr>
                <w:ilvl w:val="0"/>
                <w:numId w:val="3"/>
              </w:numPr>
              <w:ind w:left="0" w:firstLine="63"/>
              <w:jc w:val="both"/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3"/>
              </w:numPr>
              <w:ind w:left="0" w:firstLine="63"/>
              <w:jc w:val="both"/>
              <w:rPr>
                <w:lang w:eastAsia="en-US"/>
              </w:rPr>
            </w:pP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t xml:space="preserve">Оценка качества данных и обеспечение их правильной организации для анализа 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t>«Открытые данные» Министерства финансов.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t>«Открытые данные» Центрального банка.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t>«Открытые данные» Федерального Казначейства.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данных от Росстата в анализе экономической ситуации и прогнозировании трендов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0" w:firstLine="6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Преобразование </w:t>
            </w:r>
            <w:proofErr w:type="spellStart"/>
            <w:r>
              <w:rPr>
                <w:lang w:eastAsia="en-US"/>
              </w:rPr>
              <w:t>датасетов</w:t>
            </w:r>
            <w:proofErr w:type="spellEnd"/>
            <w:r>
              <w:rPr>
                <w:lang w:eastAsia="en-US"/>
              </w:rPr>
              <w:t>. Формирование плоских таблиц и удобного анализа данных.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  <w:tab w:val="left" w:pos="471"/>
              </w:tabs>
              <w:ind w:firstLine="63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1-6; а) 1-3; б) 1-2; раздел 9:1-14.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t>Дискуссия.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t>Компьютерный практикум</w:t>
            </w:r>
          </w:p>
        </w:tc>
      </w:tr>
      <w:tr w:rsidR="00D671FF">
        <w:trPr>
          <w:trHeight w:val="836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ind w:right="288"/>
              <w:jc w:val="both"/>
              <w:rPr>
                <w:lang w:eastAsia="en-US"/>
              </w:rPr>
            </w:pPr>
            <w:r>
              <w:t>Тема 2. Технологии оперативного анализа данных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Пять ключевых типов анализа данных.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визуализаций на основе доступных данных.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Применение платформ </w:t>
            </w:r>
            <w:proofErr w:type="spellStart"/>
            <w:r>
              <w:rPr>
                <w:lang w:eastAsia="en-US"/>
              </w:rPr>
              <w:t>Data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Discovery</w:t>
            </w:r>
            <w:proofErr w:type="spellEnd"/>
            <w:r>
              <w:rPr>
                <w:lang w:eastAsia="en-US"/>
              </w:rPr>
              <w:t xml:space="preserve"> для создания </w:t>
            </w:r>
            <w:proofErr w:type="spellStart"/>
            <w:r>
              <w:rPr>
                <w:lang w:eastAsia="en-US"/>
              </w:rPr>
              <w:t>дашбордов</w:t>
            </w:r>
            <w:proofErr w:type="spellEnd"/>
            <w:r>
              <w:rPr>
                <w:lang w:eastAsia="en-US"/>
              </w:rPr>
              <w:t>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Создание тактических </w:t>
            </w:r>
            <w:proofErr w:type="spellStart"/>
            <w:r>
              <w:rPr>
                <w:lang w:eastAsia="en-US"/>
              </w:rPr>
              <w:t>дашбордов</w:t>
            </w:r>
            <w:proofErr w:type="spellEnd"/>
            <w:r>
              <w:rPr>
                <w:lang w:eastAsia="en-US"/>
              </w:rPr>
              <w:t>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стратегических </w:t>
            </w:r>
            <w:proofErr w:type="spellStart"/>
            <w:r>
              <w:rPr>
                <w:lang w:eastAsia="en-US"/>
              </w:rPr>
              <w:t>дашбордов</w:t>
            </w:r>
            <w:proofErr w:type="spellEnd"/>
            <w:r>
              <w:rPr>
                <w:lang w:eastAsia="en-US"/>
              </w:rPr>
              <w:t xml:space="preserve"> для принятия долгосрочных решений.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Формулирование различных сценариев </w:t>
            </w:r>
            <w:r>
              <w:rPr>
                <w:lang w:eastAsia="en-US"/>
              </w:rPr>
              <w:lastRenderedPageBreak/>
              <w:t xml:space="preserve">анализа данных для принятия решений.      </w:t>
            </w: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1-6; а) 1-3; б) 1-2; раздел 9:1-14.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lastRenderedPageBreak/>
              <w:t>Компьютерный практикум, дискуссия по результатам практикума</w:t>
            </w:r>
          </w:p>
        </w:tc>
      </w:tr>
      <w:tr w:rsidR="00D671FF">
        <w:trPr>
          <w:trHeight w:val="1678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both"/>
              <w:rPr>
                <w:lang w:eastAsia="en-US"/>
              </w:rPr>
            </w:pPr>
            <w:r>
              <w:lastRenderedPageBreak/>
              <w:t>Тема 3. Технологии интеллектуального анализа данных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Применение прогнозной аналитики.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Оптимизация предварительной обработки данных.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Внедрение технологий машинного обучения.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Применение алгоритмов кластеризации данных для анализа клиентской информации.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методов регрессионного анализа данных для прогностических задач.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моделей классификации на основе нейронных сетей.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Исследование возможностей глубокого обучения.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Применение машинного обучения для задач распознавания образов.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машинного обучения для распознавания речи и анализа звуковых данных.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алгоритмов ассоциативного анализа для выявления связей и закономерностей в данных.</w:t>
            </w:r>
          </w:p>
          <w:p w:rsidR="00D671FF" w:rsidRDefault="00B751C1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Исследование возможностей объединения различных методов машинного обучения для создания комплексных моделей.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  <w:tab w:val="left" w:pos="754"/>
              </w:tabs>
              <w:ind w:firstLine="63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1-6; а) 1-3; б) 1-2; раздел 9:1-14.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jc w:val="center"/>
              <w:rPr>
                <w:lang w:eastAsia="en-US"/>
              </w:rPr>
            </w:pPr>
            <w:r>
              <w:t>Компьютерный практикум, дискуссия по результатам практикума</w:t>
            </w:r>
          </w:p>
        </w:tc>
      </w:tr>
      <w:tr w:rsidR="00D671FF">
        <w:trPr>
          <w:trHeight w:val="1265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  <w:rPr>
                <w:lang w:eastAsia="en-US"/>
              </w:rPr>
            </w:pPr>
            <w:r>
              <w:rPr>
                <w:lang w:eastAsia="ru-RU"/>
              </w:rPr>
              <w:t>Тема 4. Финансовая оценка A</w:t>
            </w:r>
            <w:r>
              <w:rPr>
                <w:lang w:val="en-US"/>
              </w:rPr>
              <w:t>I</w:t>
            </w:r>
            <w:r>
              <w:rPr>
                <w:lang w:eastAsia="ru-RU"/>
              </w:rPr>
              <w:t xml:space="preserve"> инициатив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1. Анализ экономической эффективности внедрения аналитики данных и машинного обучения.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firstLine="63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2. Сравнение бизнес-процессов до и после внедрения искусственного интеллекта.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3. Оценка уровня автоматизации задач и процессов с помощью аналитики данных и машинного обучения.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4. Изучение влияния искусственного интеллекта на улучшение качества продукции или услуг.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5. Анализ изменений в рабочих процессах и повышение эффективности бизнеса после внедрения технологий искусственного интеллекта.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Times" w:eastAsia="MS Mincho" w:hAnsi="Times" w:cs="Helvetica Neue"/>
                <w:color w:val="000000"/>
                <w:lang w:eastAsia="ru-RU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6. Исследование потенциала расширения рынка и увеличения конкурентоспособности компании с использованием аналитики данных и машинного обучения.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  <w:rPr>
                <w:rFonts w:ascii="Times" w:hAnsi="Times"/>
              </w:rPr>
            </w:pPr>
            <w:r>
              <w:rPr>
                <w:rFonts w:ascii="Times" w:eastAsia="MS Mincho" w:hAnsi="Times" w:cs="Helvetica Neue"/>
                <w:color w:val="000000"/>
                <w:lang w:eastAsia="ru-RU"/>
              </w:rPr>
              <w:t>7. Оценка влияния искусственного интеллекта на уровень удовлетворенности клиентов и повышение лояльности.</w:t>
            </w:r>
          </w:p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1-6; а) 1-3; б) 1-2; раздел 9:1-14.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FF" w:rsidRDefault="00B751C1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t>Компьютерный практикум, дискуссия по результатам практикума</w:t>
            </w:r>
          </w:p>
        </w:tc>
      </w:tr>
    </w:tbl>
    <w:p w:rsidR="00D671FF" w:rsidRDefault="00D671FF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9" w:firstLine="709"/>
      </w:pPr>
    </w:p>
    <w:p w:rsidR="00D671FF" w:rsidRDefault="00B751C1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5" w:firstLine="709"/>
        <w:rPr>
          <w:lang w:eastAsia="en-US"/>
        </w:rPr>
      </w:pPr>
      <w:r>
        <w:t>6. Перечень учебно-методического обеспечения для самостоятельной работы обучающихся по дисциплине</w:t>
      </w:r>
    </w:p>
    <w:p w:rsidR="00D671FF" w:rsidRDefault="00B751C1">
      <w:pPr>
        <w:pStyle w:val="2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5" w:firstLine="709"/>
        <w:jc w:val="both"/>
        <w:rPr>
          <w:lang w:eastAsia="en-US"/>
        </w:rPr>
      </w:pPr>
      <w:bookmarkStart w:id="22" w:name="_Toc96073780"/>
      <w:bookmarkStart w:id="23" w:name="_Toc977093461"/>
      <w:bookmarkStart w:id="24" w:name="_Toc26540371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bookmarkEnd w:id="24"/>
    </w:p>
    <w:p w:rsidR="00D671FF" w:rsidRDefault="00B751C1">
      <w:pPr>
        <w:widowControl w:val="0"/>
        <w:tabs>
          <w:tab w:val="left" w:pos="0"/>
        </w:tabs>
        <w:suppressAutoHyphens w:val="0"/>
        <w:ind w:right="365" w:firstLine="709"/>
        <w:jc w:val="right"/>
        <w:rPr>
          <w:sz w:val="14"/>
        </w:rPr>
      </w:pPr>
      <w:r>
        <w:rPr>
          <w:sz w:val="28"/>
          <w:szCs w:val="28"/>
        </w:rPr>
        <w:lastRenderedPageBreak/>
        <w:t>Таблица 5</w:t>
      </w:r>
    </w:p>
    <w:tbl>
      <w:tblPr>
        <w:tblW w:w="9639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2263"/>
        <w:gridCol w:w="5249"/>
        <w:gridCol w:w="2127"/>
      </w:tblGrid>
      <w:tr w:rsidR="00D671FF">
        <w:trPr>
          <w:trHeight w:val="825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D671FF">
        <w:trPr>
          <w:trHeight w:val="1681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  <w:tab w:val="left" w:pos="2135"/>
              </w:tabs>
              <w:suppressAutoHyphens w:val="0"/>
              <w:jc w:val="both"/>
              <w:rPr>
                <w:lang w:eastAsia="en-US"/>
              </w:rPr>
            </w:pPr>
            <w:r>
              <w:rPr>
                <w:lang w:eastAsia="ru-RU"/>
              </w:rPr>
              <w:t xml:space="preserve">Тема 1. </w:t>
            </w:r>
            <w:proofErr w:type="spellStart"/>
            <w:r>
              <w:rPr>
                <w:sz w:val="22"/>
                <w:szCs w:val="22"/>
                <w:lang w:eastAsia="ru-RU"/>
              </w:rPr>
              <w:t>Data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Literacy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и аналитическая зрелость</w:t>
            </w:r>
          </w:p>
        </w:tc>
        <w:tc>
          <w:tcPr>
            <w:tcW w:w="5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pStyle w:val="af6"/>
              <w:widowControl w:val="0"/>
              <w:numPr>
                <w:ilvl w:val="0"/>
                <w:numId w:val="11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1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1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1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671FF">
        <w:trPr>
          <w:trHeight w:val="1380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lang w:eastAsia="en-US"/>
              </w:rPr>
            </w:pPr>
            <w:r>
              <w:t>Тема 2. Технологии оперативного анализа данных</w:t>
            </w:r>
          </w:p>
        </w:tc>
        <w:tc>
          <w:tcPr>
            <w:tcW w:w="5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>Хранилища данных. Подходы к проектированию и разработке.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 xml:space="preserve">Правила использования </w:t>
            </w:r>
            <w:proofErr w:type="spellStart"/>
            <w:r>
              <w:t>визардов</w:t>
            </w:r>
            <w:proofErr w:type="spellEnd"/>
            <w:r>
              <w:t xml:space="preserve"> для различных видов данных.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2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>Рынок технологий оперативного анализа данных.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D671FF">
        <w:trPr>
          <w:trHeight w:val="546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lang w:eastAsia="en-US"/>
              </w:rPr>
            </w:pPr>
            <w:r>
              <w:t>Тема 3. Технологии интеллектуального анализа данных</w:t>
            </w:r>
          </w:p>
        </w:tc>
        <w:tc>
          <w:tcPr>
            <w:tcW w:w="5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754"/>
              </w:tabs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 xml:space="preserve">Искусственный интеллект 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>Глубокое обучение и компьютерное зрение.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>Решение задач машинного перевода.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3"/>
              </w:numPr>
              <w:suppressAutoHyphens w:val="0"/>
              <w:ind w:left="0" w:firstLine="0"/>
              <w:jc w:val="both"/>
              <w:rPr>
                <w:lang w:eastAsia="en-US"/>
              </w:rPr>
            </w:pPr>
            <w:r>
              <w:t>Использование нейронных сетей для решения бизнес-задач.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  <w:tab w:val="left" w:pos="2545"/>
              </w:tabs>
              <w:suppressAutoHyphens w:val="0"/>
              <w:jc w:val="center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671FF" w:rsidRDefault="00B751C1">
            <w:pPr>
              <w:widowControl w:val="0"/>
              <w:tabs>
                <w:tab w:val="left" w:pos="0"/>
                <w:tab w:val="left" w:pos="2545"/>
              </w:tabs>
              <w:suppressAutoHyphens w:val="0"/>
              <w:jc w:val="center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D671FF">
        <w:trPr>
          <w:trHeight w:val="820"/>
        </w:trPr>
        <w:tc>
          <w:tcPr>
            <w:tcW w:w="2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  <w:tab w:val="left" w:pos="1848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Тема 4. Финансовая оценка A</w:t>
            </w:r>
            <w:r>
              <w:rPr>
                <w:lang w:val="en-US" w:eastAsia="ru-RU"/>
              </w:rPr>
              <w:t>I</w:t>
            </w:r>
            <w:r>
              <w:rPr>
                <w:lang w:eastAsia="ru-RU"/>
              </w:rPr>
              <w:t xml:space="preserve"> инициатив</w:t>
            </w:r>
          </w:p>
        </w:tc>
        <w:tc>
          <w:tcPr>
            <w:tcW w:w="5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pStyle w:val="af6"/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lang w:eastAsia="en-US"/>
              </w:rPr>
            </w:pPr>
            <w:r>
              <w:t>Использование А/</w:t>
            </w:r>
            <w:proofErr w:type="gramStart"/>
            <w:r>
              <w:t>А</w:t>
            </w:r>
            <w:proofErr w:type="gramEnd"/>
            <w:r>
              <w:t xml:space="preserve">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D671FF" w:rsidRDefault="00B751C1">
            <w:pPr>
              <w:pStyle w:val="af6"/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lang w:eastAsia="en-US"/>
              </w:rPr>
            </w:pPr>
            <w:r>
              <w:t>Юнит-экономика.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71FF" w:rsidRDefault="00B751C1">
            <w:pPr>
              <w:widowControl w:val="0"/>
              <w:tabs>
                <w:tab w:val="left" w:pos="0"/>
                <w:tab w:val="left" w:pos="2545"/>
              </w:tabs>
              <w:jc w:val="center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671FF" w:rsidRDefault="00B751C1">
            <w:pPr>
              <w:widowControl w:val="0"/>
              <w:tabs>
                <w:tab w:val="left" w:pos="0"/>
                <w:tab w:val="left" w:pos="2545"/>
              </w:tabs>
              <w:jc w:val="center"/>
              <w:rPr>
                <w:lang w:eastAsia="en-US"/>
              </w:rPr>
            </w:pPr>
            <w:r>
              <w:lastRenderedPageBreak/>
              <w:t>Выполнение самостоятельных заданий.</w:t>
            </w:r>
          </w:p>
        </w:tc>
      </w:tr>
    </w:tbl>
    <w:p w:rsidR="00D671FF" w:rsidRDefault="00D671FF">
      <w:pPr>
        <w:pStyle w:val="2"/>
        <w:numPr>
          <w:ilvl w:val="0"/>
          <w:numId w:val="0"/>
        </w:numPr>
        <w:tabs>
          <w:tab w:val="left" w:pos="0"/>
        </w:tabs>
        <w:ind w:right="3" w:firstLine="709"/>
        <w:jc w:val="both"/>
      </w:pPr>
    </w:p>
    <w:p w:rsidR="00D671FF" w:rsidRDefault="00B751C1">
      <w:pPr>
        <w:pStyle w:val="2"/>
        <w:numPr>
          <w:ilvl w:val="0"/>
          <w:numId w:val="0"/>
        </w:numPr>
        <w:tabs>
          <w:tab w:val="left" w:pos="0"/>
        </w:tabs>
        <w:ind w:right="365" w:firstLine="709"/>
        <w:jc w:val="both"/>
        <w:rPr>
          <w:lang w:eastAsia="en-US"/>
        </w:rPr>
      </w:pPr>
      <w:r>
        <w:t>6.2. Перечень вопросов, заданий, тем для подготовки к текущему контролю</w:t>
      </w:r>
    </w:p>
    <w:p w:rsidR="00D671FF" w:rsidRDefault="00B751C1">
      <w:pPr>
        <w:tabs>
          <w:tab w:val="left" w:pos="0"/>
        </w:tabs>
        <w:spacing w:before="54"/>
        <w:ind w:right="365"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</w:t>
      </w:r>
      <w:r>
        <w:t xml:space="preserve"> </w:t>
      </w:r>
      <w:r>
        <w:rPr>
          <w:b/>
          <w:i/>
          <w:sz w:val="28"/>
          <w:szCs w:val="28"/>
        </w:rPr>
        <w:t>(д</w:t>
      </w:r>
      <w:r>
        <w:rPr>
          <w:b/>
          <w:i/>
          <w:iCs/>
          <w:sz w:val="28"/>
          <w:szCs w:val="28"/>
        </w:rPr>
        <w:t>ля направленности программы магистратуры «Экономика и финансы высокотехнологичных компаний»):</w:t>
      </w:r>
    </w:p>
    <w:p w:rsidR="00D671FF" w:rsidRDefault="00B751C1">
      <w:pPr>
        <w:tabs>
          <w:tab w:val="left" w:pos="0"/>
        </w:tabs>
        <w:spacing w:before="54"/>
        <w:ind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 xml:space="preserve">» предусматривает решение прикладной задачи, с помощью решения класса 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 xml:space="preserve"> – </w:t>
      </w:r>
      <w:proofErr w:type="spellStart"/>
      <w:r>
        <w:rPr>
          <w:sz w:val="28"/>
          <w:szCs w:val="28"/>
          <w:lang w:val="en-US" w:eastAsia="ru-RU"/>
        </w:rPr>
        <w:t>Yandex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DataLens</w:t>
      </w:r>
      <w:proofErr w:type="spellEnd"/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>-форму:</w:t>
      </w:r>
    </w:p>
    <w:p w:rsidR="00D671FF" w:rsidRDefault="00B751C1">
      <w:pPr>
        <w:pStyle w:val="af6"/>
        <w:numPr>
          <w:ilvl w:val="0"/>
          <w:numId w:val="10"/>
        </w:numPr>
        <w:spacing w:before="54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D671FF" w:rsidRDefault="00B751C1">
      <w:pPr>
        <w:pStyle w:val="af6"/>
        <w:numPr>
          <w:ilvl w:val="0"/>
          <w:numId w:val="10"/>
        </w:numPr>
        <w:spacing w:before="54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D671FF" w:rsidRDefault="00B751C1">
      <w:pPr>
        <w:pStyle w:val="af6"/>
        <w:numPr>
          <w:ilvl w:val="0"/>
          <w:numId w:val="10"/>
        </w:numPr>
        <w:spacing w:before="54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D671FF" w:rsidRDefault="00B751C1">
      <w:pPr>
        <w:pStyle w:val="af6"/>
        <w:numPr>
          <w:ilvl w:val="0"/>
          <w:numId w:val="10"/>
        </w:numPr>
        <w:spacing w:before="54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D671FF" w:rsidRDefault="00B751C1">
      <w:pPr>
        <w:pStyle w:val="af6"/>
        <w:numPr>
          <w:ilvl w:val="0"/>
          <w:numId w:val="10"/>
        </w:numPr>
        <w:spacing w:before="54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Визуализация результатов </w:t>
      </w:r>
      <w:r>
        <w:rPr>
          <w:rFonts w:eastAsia="MS Mincho"/>
          <w:color w:val="000000"/>
          <w:sz w:val="28"/>
          <w:szCs w:val="28"/>
          <w:lang w:eastAsia="ru-RU"/>
        </w:rPr>
        <w:t xml:space="preserve">анализа с помощью </w:t>
      </w:r>
      <w:proofErr w:type="spellStart"/>
      <w:r>
        <w:rPr>
          <w:rFonts w:eastAsia="MS Mincho"/>
          <w:color w:val="000000"/>
          <w:sz w:val="28"/>
          <w:szCs w:val="28"/>
          <w:lang w:eastAsia="ru-RU"/>
        </w:rPr>
        <w:t>Yandex</w:t>
      </w:r>
      <w:proofErr w:type="spellEnd"/>
      <w:r>
        <w:rPr>
          <w:rFonts w:eastAsia="MS Mincho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  <w:lang w:eastAsia="ru-RU"/>
        </w:rPr>
        <w:t>DataLens</w:t>
      </w:r>
      <w:proofErr w:type="spellEnd"/>
      <w:r>
        <w:rPr>
          <w:rFonts w:eastAsia="MS Mincho"/>
          <w:color w:val="000000"/>
          <w:sz w:val="28"/>
          <w:szCs w:val="28"/>
          <w:lang w:eastAsia="ru-RU"/>
        </w:rPr>
        <w:t xml:space="preserve"> для наглядного представления информации.</w:t>
      </w:r>
    </w:p>
    <w:p w:rsidR="00D671FF" w:rsidRDefault="00D671FF">
      <w:pPr>
        <w:pStyle w:val="af6"/>
        <w:spacing w:before="54"/>
        <w:ind w:left="709" w:right="365" w:firstLine="0"/>
        <w:jc w:val="both"/>
        <w:rPr>
          <w:sz w:val="28"/>
          <w:szCs w:val="28"/>
        </w:rPr>
      </w:pPr>
    </w:p>
    <w:p w:rsidR="00D671FF" w:rsidRDefault="00B751C1">
      <w:pPr>
        <w:spacing w:before="54"/>
        <w:ind w:right="365"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домашнего творческого задания</w:t>
      </w:r>
      <w:r>
        <w:t xml:space="preserve"> </w:t>
      </w:r>
      <w:r>
        <w:rPr>
          <w:b/>
          <w:i/>
          <w:sz w:val="28"/>
          <w:szCs w:val="28"/>
        </w:rPr>
        <w:t>(д</w:t>
      </w:r>
      <w:r>
        <w:rPr>
          <w:b/>
          <w:i/>
          <w:iCs/>
          <w:sz w:val="28"/>
          <w:szCs w:val="28"/>
        </w:rPr>
        <w:t>ля направленности программы магистратуры «Анализ и стратегический менеджмент в бизнесе»):</w:t>
      </w:r>
    </w:p>
    <w:p w:rsidR="00D671FF" w:rsidRDefault="00D671F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/>
        <w:rPr>
          <w:b/>
          <w:i/>
          <w:iCs/>
          <w:sz w:val="28"/>
          <w:szCs w:val="28"/>
        </w:rPr>
      </w:pP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1. Анализ и прогнозирование рыночной конкуренции с использованием информационно-аналитических технологий.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2. Разработка стратегии цифровой трансформации компании на основе данных и аналитики.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3. Использование бизнес-интеллекта для оптимизации процессов и принятия стратегических решений.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 xml:space="preserve">4. Создание </w:t>
      </w:r>
      <w:proofErr w:type="spellStart"/>
      <w:r>
        <w:rPr>
          <w:rFonts w:eastAsia="MS Mincho"/>
          <w:color w:val="000000"/>
          <w:sz w:val="28"/>
          <w:szCs w:val="28"/>
          <w:lang w:eastAsia="ru-RU"/>
        </w:rPr>
        <w:t>дашбордов</w:t>
      </w:r>
      <w:proofErr w:type="spellEnd"/>
      <w:r>
        <w:rPr>
          <w:rFonts w:eastAsia="MS Mincho"/>
          <w:color w:val="000000"/>
          <w:sz w:val="28"/>
          <w:szCs w:val="28"/>
          <w:lang w:eastAsia="ru-RU"/>
        </w:rPr>
        <w:t xml:space="preserve"> и отчетов для мониторинга ключевых показателей эффективности бизнеса.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5. Применение методов машинного обучения и искусственного интеллекта в анализе данных о потребителях и рынке.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6. Оценка эффективности инновационных проектов с помощью информационно-аналитических инструментов.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7. Разработка стратегии управления знаниями в организации с использованием информационно-аналитических технологий.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 xml:space="preserve">8. Использование </w:t>
      </w:r>
      <w:proofErr w:type="spellStart"/>
      <w:r>
        <w:rPr>
          <w:rFonts w:eastAsia="MS Mincho"/>
          <w:color w:val="000000"/>
          <w:sz w:val="28"/>
          <w:szCs w:val="28"/>
          <w:lang w:eastAsia="ru-RU"/>
        </w:rPr>
        <w:t>Big</w:t>
      </w:r>
      <w:proofErr w:type="spellEnd"/>
      <w:r>
        <w:rPr>
          <w:rFonts w:eastAsia="MS Mincho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color w:val="000000"/>
          <w:sz w:val="28"/>
          <w:szCs w:val="28"/>
          <w:lang w:eastAsia="ru-RU"/>
        </w:rPr>
        <w:t>Data</w:t>
      </w:r>
      <w:proofErr w:type="spellEnd"/>
      <w:r>
        <w:rPr>
          <w:rFonts w:eastAsia="MS Mincho"/>
          <w:color w:val="000000"/>
          <w:sz w:val="28"/>
          <w:szCs w:val="28"/>
          <w:lang w:eastAsia="ru-RU"/>
        </w:rPr>
        <w:t xml:space="preserve"> для анализа рыночных тенденций и прогнозирования будущих трендов в бизнесе.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color w:val="000000"/>
          <w:sz w:val="28"/>
          <w:szCs w:val="28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9. Разработка системы мониторинга и анализа социальных медиа для понимания потребностей и предпочтений потребителей.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ascii="Times" w:eastAsia="MS Mincho" w:hAnsi="Times" w:cs="Helvetica Neue"/>
          <w:sz w:val="26"/>
          <w:szCs w:val="26"/>
          <w:lang w:eastAsia="ru-RU"/>
        </w:rPr>
      </w:pPr>
      <w:r>
        <w:rPr>
          <w:rFonts w:eastAsia="MS Mincho"/>
          <w:color w:val="000000"/>
          <w:sz w:val="28"/>
          <w:szCs w:val="28"/>
          <w:lang w:eastAsia="ru-RU"/>
        </w:rPr>
        <w:t>10. Проведение SWOT-анализа компании с использованием информационно-аналитических технологий.</w:t>
      </w:r>
    </w:p>
    <w:p w:rsidR="00D671FF" w:rsidRDefault="00D671FF">
      <w:pPr>
        <w:spacing w:before="54"/>
        <w:ind w:right="365"/>
        <w:contextualSpacing/>
        <w:jc w:val="both"/>
        <w:rPr>
          <w:sz w:val="28"/>
          <w:szCs w:val="28"/>
        </w:rPr>
      </w:pPr>
    </w:p>
    <w:p w:rsidR="00D671FF" w:rsidRDefault="00B751C1">
      <w:pPr>
        <w:tabs>
          <w:tab w:val="left" w:pos="-180"/>
          <w:tab w:val="left" w:pos="0"/>
        </w:tabs>
        <w:ind w:right="3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  <w:bookmarkStart w:id="25" w:name="_Toc96073782"/>
      <w:bookmarkStart w:id="26" w:name="_Toc26540373"/>
    </w:p>
    <w:p w:rsidR="00D671FF" w:rsidRDefault="00D671FF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5" w:firstLine="709"/>
        <w:rPr>
          <w:lang w:eastAsia="en-US"/>
        </w:rPr>
      </w:pPr>
    </w:p>
    <w:p w:rsidR="00D671FF" w:rsidRDefault="00B751C1">
      <w:pPr>
        <w:pStyle w:val="1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5" w:firstLine="709"/>
        <w:rPr>
          <w:lang w:eastAsia="en-US"/>
        </w:rPr>
      </w:pPr>
      <w: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D671FF" w:rsidRDefault="00B751C1">
      <w:pPr>
        <w:widowControl w:val="0"/>
        <w:tabs>
          <w:tab w:val="left" w:pos="0"/>
        </w:tabs>
        <w:suppressAutoHyphens w:val="0"/>
        <w:ind w:right="365" w:firstLine="709"/>
        <w:jc w:val="both"/>
        <w:rPr>
          <w:sz w:val="28"/>
          <w:szCs w:val="20"/>
        </w:rPr>
      </w:pPr>
      <w:bookmarkStart w:id="27" w:name="_Toc26540375"/>
      <w:bookmarkStart w:id="28" w:name="_Toc510428045"/>
      <w:bookmarkStart w:id="29" w:name="_Hlk107308697"/>
      <w:bookmarkEnd w:id="27"/>
      <w:bookmarkEnd w:id="28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9"/>
    </w:p>
    <w:p w:rsidR="00D671FF" w:rsidRDefault="00D671FF">
      <w:pPr>
        <w:widowControl w:val="0"/>
        <w:tabs>
          <w:tab w:val="left" w:pos="0"/>
        </w:tabs>
        <w:suppressAutoHyphens w:val="0"/>
        <w:ind w:right="365" w:firstLine="709"/>
        <w:jc w:val="both"/>
        <w:rPr>
          <w:b/>
          <w:bCs/>
          <w:szCs w:val="28"/>
        </w:rPr>
      </w:pPr>
    </w:p>
    <w:p w:rsidR="00D671FF" w:rsidRDefault="00B751C1">
      <w:pPr>
        <w:widowControl w:val="0"/>
        <w:tabs>
          <w:tab w:val="left" w:pos="0"/>
        </w:tabs>
        <w:suppressAutoHyphens w:val="0"/>
        <w:ind w:right="3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0" w:name="_Hlk107308407"/>
      <w:bookmarkStart w:id="31" w:name="_Hlk25255353"/>
      <w:bookmarkEnd w:id="30"/>
      <w:bookmarkEnd w:id="31"/>
    </w:p>
    <w:p w:rsidR="00D671FF" w:rsidRDefault="00D671FF">
      <w:pPr>
        <w:pStyle w:val="Style353"/>
        <w:widowControl w:val="0"/>
        <w:tabs>
          <w:tab w:val="left" w:pos="0"/>
          <w:tab w:val="left" w:pos="8789"/>
        </w:tabs>
        <w:suppressAutoHyphens w:val="0"/>
        <w:ind w:right="365" w:firstLine="709"/>
        <w:jc w:val="right"/>
        <w:rPr>
          <w:rStyle w:val="FontStyle429"/>
          <w:sz w:val="28"/>
          <w:szCs w:val="28"/>
        </w:rPr>
      </w:pPr>
    </w:p>
    <w:p w:rsidR="00D671FF" w:rsidRDefault="00B751C1">
      <w:pPr>
        <w:pStyle w:val="Style353"/>
        <w:widowControl w:val="0"/>
        <w:tabs>
          <w:tab w:val="left" w:pos="0"/>
          <w:tab w:val="left" w:pos="8789"/>
        </w:tabs>
        <w:suppressAutoHyphens w:val="0"/>
        <w:ind w:right="365"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6.</w:t>
      </w:r>
    </w:p>
    <w:tbl>
      <w:tblPr>
        <w:tblStyle w:val="aff2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7"/>
        <w:gridCol w:w="1982"/>
        <w:gridCol w:w="2978"/>
        <w:gridCol w:w="3143"/>
      </w:tblGrid>
      <w:tr w:rsidR="00D671FF">
        <w:trPr>
          <w:trHeight w:val="1050"/>
        </w:trPr>
        <w:tc>
          <w:tcPr>
            <w:tcW w:w="1706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Типовые контрольные задания</w:t>
            </w:r>
          </w:p>
        </w:tc>
      </w:tr>
      <w:tr w:rsidR="00D671FF">
        <w:trPr>
          <w:trHeight w:val="575"/>
        </w:trPr>
        <w:tc>
          <w:tcPr>
            <w:tcW w:w="9809" w:type="dxa"/>
            <w:gridSpan w:val="4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Для направленности программы магистратуры «Экономика и финансы высокотехнологичных компаний»</w:t>
            </w:r>
          </w:p>
        </w:tc>
      </w:tr>
      <w:tr w:rsidR="00D671FF">
        <w:trPr>
          <w:trHeight w:val="1050"/>
        </w:trPr>
        <w:tc>
          <w:tcPr>
            <w:tcW w:w="1706" w:type="dxa"/>
            <w:vMerge w:val="restart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ПКН-5</w:t>
            </w:r>
          </w:p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Способность управлять экономическими рискам,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решения.</w:t>
            </w: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100" w:after="10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применению алгоритмов машинного обучения в зависимости от поставленных бизнес-задач.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реализовывать модели машинного обучения для поставленных бизнес-задач.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1</w:t>
            </w:r>
            <w:r>
              <w:rPr>
                <w:rFonts w:eastAsia="MS Mincho"/>
                <w:bCs/>
                <w:color w:val="000000" w:themeColor="text1"/>
              </w:rPr>
              <w:t xml:space="preserve">: разработать различные сценарии развития события для систем поддержки принятия решений на основе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дашбордов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>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2: </w:t>
            </w:r>
            <w:r>
              <w:rPr>
                <w:rFonts w:eastAsia="Calibri"/>
                <w:color w:val="000000" w:themeColor="text1"/>
              </w:rPr>
              <w:t>с</w:t>
            </w:r>
            <w:r>
              <w:rPr>
                <w:rFonts w:eastAsia="Calibri"/>
                <w:bCs/>
                <w:color w:val="000000" w:themeColor="text1"/>
              </w:rPr>
              <w:t xml:space="preserve">формировать </w:t>
            </w:r>
            <w:proofErr w:type="spellStart"/>
            <w:r>
              <w:rPr>
                <w:rFonts w:eastAsia="Calibri"/>
                <w:bCs/>
                <w:color w:val="000000" w:themeColor="text1"/>
              </w:rPr>
              <w:t>дашборд</w:t>
            </w:r>
            <w:proofErr w:type="spellEnd"/>
            <w:r>
              <w:rPr>
                <w:rFonts w:eastAsia="Calibri"/>
                <w:bCs/>
                <w:color w:val="000000" w:themeColor="text1"/>
              </w:rPr>
              <w:t xml:space="preserve"> с использованием фильтров, закладок и других элементов.</w:t>
            </w:r>
          </w:p>
        </w:tc>
      </w:tr>
      <w:tr w:rsidR="00D671FF">
        <w:trPr>
          <w:trHeight w:val="1050"/>
        </w:trPr>
        <w:tc>
          <w:tcPr>
            <w:tcW w:w="1706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63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визуализации финансовых данных.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дашборды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используя специализированные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визарды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для решения бизнес-задач.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выбрать алгоритм машинного обучения для решения поставленной задачи.</w:t>
            </w:r>
          </w:p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2: </w:t>
            </w:r>
            <w:r>
              <w:rPr>
                <w:rFonts w:eastAsia="MS Mincho"/>
                <w:color w:val="000000" w:themeColor="text1"/>
              </w:rPr>
              <w:t>с</w:t>
            </w:r>
            <w:r>
              <w:rPr>
                <w:rFonts w:eastAsia="MS Mincho"/>
                <w:bCs/>
                <w:color w:val="000000" w:themeColor="text1"/>
              </w:rPr>
              <w:t xml:space="preserve">проектировать модель машинного обучения для решения поставленной задачи в системе класса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Low</w:t>
            </w:r>
            <w:r>
              <w:rPr>
                <w:rFonts w:eastAsia="MS Mincho"/>
                <w:bCs/>
                <w:color w:val="000000" w:themeColor="text1"/>
              </w:rPr>
              <w:t>-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code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D671FF">
        <w:trPr>
          <w:trHeight w:val="1050"/>
        </w:trPr>
        <w:tc>
          <w:tcPr>
            <w:tcW w:w="1706" w:type="dxa"/>
            <w:vMerge/>
          </w:tcPr>
          <w:p w:rsidR="00D671FF" w:rsidRDefault="00D671FF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63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 xml:space="preserve">Обосновывает решения по управлению инвестиционными проектами и </w:t>
            </w:r>
            <w:r>
              <w:rPr>
                <w:rStyle w:val="normaltextrun"/>
                <w:color w:val="000000" w:themeColor="text1"/>
              </w:rPr>
              <w:lastRenderedPageBreak/>
              <w:t>финансовыми потоками на основе интеграции знаний из разных областей.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экономической эффективности разработки и внедрения информационно-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аналитических систем.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рассчитывать внутреннюю норму доходности и срок окупаемости проекта по разработке и внедрению информационно-аналитических систем.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расширить цели исследования и использовать другие алгоритмы для решения поставленных задач.</w:t>
            </w:r>
          </w:p>
          <w:p w:rsidR="00D671FF" w:rsidRDefault="00B751C1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2: </w:t>
            </w:r>
            <w:r>
              <w:rPr>
                <w:rFonts w:eastAsia="MS Mincho"/>
                <w:color w:val="000000" w:themeColor="text1"/>
              </w:rPr>
              <w:t xml:space="preserve">провести </w:t>
            </w:r>
            <w:r>
              <w:rPr>
                <w:rFonts w:eastAsia="MS Mincho"/>
                <w:bCs/>
                <w:color w:val="000000" w:themeColor="text1"/>
              </w:rPr>
              <w:t xml:space="preserve">экономическую оценку внедрения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AI</w:t>
            </w:r>
            <w:r>
              <w:rPr>
                <w:rFonts w:eastAsia="MS Mincho"/>
                <w:bCs/>
                <w:color w:val="000000" w:themeColor="text1"/>
              </w:rPr>
              <w:t>-инициатив.</w:t>
            </w:r>
          </w:p>
        </w:tc>
      </w:tr>
      <w:tr w:rsidR="00D671FF">
        <w:trPr>
          <w:trHeight w:val="1050"/>
        </w:trPr>
        <w:tc>
          <w:tcPr>
            <w:tcW w:w="1706" w:type="dxa"/>
            <w:vMerge w:val="restart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ПК-1 Способность осуществлять оценку и ранжирование потребностей различных групп </w:t>
            </w:r>
            <w:proofErr w:type="spellStart"/>
            <w:r>
              <w:rPr>
                <w:bCs/>
                <w:color w:val="000000"/>
              </w:rPr>
              <w:t>стейкхолдеров</w:t>
            </w:r>
            <w:proofErr w:type="spellEnd"/>
            <w:r>
              <w:rPr>
                <w:bCs/>
                <w:color w:val="000000"/>
              </w:rPr>
              <w:t>, аналитически обосновывать требуемые параметры и меры их удовлетворения, разрабатывать бизнес-модели   инновационного развития высокотехнологичных компаний</w:t>
            </w: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</w:tabs>
              <w:spacing w:beforeAutospacing="1"/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color w:val="000000"/>
                <w:lang w:eastAsia="zh-CN" w:bidi="th-TH"/>
              </w:rPr>
              <w:t>1. Оценивает финансовое состояние высокотехнологичных компаний.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Знать: </w:t>
            </w:r>
            <w:r>
              <w:rPr>
                <w:rFonts w:eastAsia="MS Mincho"/>
                <w:bCs/>
                <w:color w:val="000000"/>
              </w:rPr>
              <w:t>основы финансовой аналитики, оценки рисков и возможностей, прогнозирование и стратегическое планирование.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Уметь: </w:t>
            </w:r>
            <w:r>
              <w:rPr>
                <w:rFonts w:eastAsia="MS Mincho"/>
                <w:color w:val="000000"/>
              </w:rPr>
              <w:t>анализировать и обрабатывать финансовые данные, строить прогнозы и выявлять тенденции.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провести анализ финансовых данных предприятия, выявить ключевые показатели и тенденции.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   - составить прогноз финансовых результатов на следующий год на основе проведенного анализа.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   - разработать стратегию развития предприятия на основе полученных данных и прогнозов.</w:t>
            </w:r>
          </w:p>
        </w:tc>
      </w:tr>
      <w:tr w:rsidR="00D671FF">
        <w:trPr>
          <w:trHeight w:val="1050"/>
        </w:trPr>
        <w:tc>
          <w:tcPr>
            <w:tcW w:w="1706" w:type="dxa"/>
            <w:vMerge/>
          </w:tcPr>
          <w:p w:rsidR="00D671FF" w:rsidRDefault="00D671FF">
            <w:pPr>
              <w:widowControl w:val="0"/>
              <w:tabs>
                <w:tab w:val="left" w:pos="0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</w:tabs>
              <w:spacing w:beforeAutospacing="1"/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color w:val="000000"/>
                <w:lang w:eastAsia="zh-CN" w:bidi="th-TH"/>
              </w:rPr>
              <w:t>2. Проводит анализ рынка инноваций и давать оценку потребностей потенциальных партнеров.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Знать: </w:t>
            </w:r>
            <w:r>
              <w:rPr>
                <w:rFonts w:eastAsia="MS Mincho"/>
                <w:color w:val="000000"/>
              </w:rPr>
              <w:t>текущие тенденции и направления развития инноваций на рынке, особенности потребностей потенциальных партнеров в инновационных продуктах или услугах.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Уметь: </w:t>
            </w:r>
            <w:r>
              <w:rPr>
                <w:rFonts w:eastAsia="MS Mincho"/>
                <w:color w:val="000000"/>
              </w:rPr>
              <w:t>проводить анализ рынка инноваций с использованием соответствующих методов и инструментов, оценивать потребности и интересы потенциальных партнеров на основе собранных данных, формулировать рекомендации и предложения для потенциальных партнеров на основе проведенного анализа рынка инноваций.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1:</w:t>
            </w:r>
            <w:r>
              <w:rPr>
                <w:rFonts w:eastAsia="MS Mincho"/>
                <w:bCs/>
                <w:color w:val="000000" w:themeColor="text1"/>
              </w:rPr>
              <w:t xml:space="preserve"> провести презентацию перед командой, демонстрируя умение формулировать рекомендации на основе проведенного анализа и предлагать стратегии сотрудничества с потенциальными партнерами в области инноваций.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2:</w:t>
            </w:r>
            <w:r>
              <w:rPr>
                <w:rFonts w:eastAsia="MS Mincho"/>
                <w:bCs/>
                <w:color w:val="000000" w:themeColor="text1"/>
              </w:rPr>
              <w:t xml:space="preserve"> провести исследование потребностей потенциальных партнеров в инновационных продуктах или услугах, собрать данные о их предпочтениях, запросах и ожиданиях с помощью необходимой методологии.</w:t>
            </w:r>
          </w:p>
        </w:tc>
      </w:tr>
      <w:tr w:rsidR="00D671FF">
        <w:trPr>
          <w:trHeight w:val="1050"/>
        </w:trPr>
        <w:tc>
          <w:tcPr>
            <w:tcW w:w="1706" w:type="dxa"/>
            <w:vMerge/>
          </w:tcPr>
          <w:p w:rsidR="00D671FF" w:rsidRDefault="00D671FF">
            <w:pPr>
              <w:widowControl w:val="0"/>
              <w:tabs>
                <w:tab w:val="left" w:pos="0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</w:tabs>
              <w:spacing w:beforeAutospacing="1"/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color w:val="000000"/>
                <w:lang w:eastAsia="zh-CN" w:bidi="th-TH"/>
              </w:rPr>
              <w:t>3. Проводит ранжирование параметров бизнес-моделей по уровню инновационного развития используемых в них методов и мер.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Знать: </w:t>
            </w:r>
            <w:r>
              <w:rPr>
                <w:rFonts w:eastAsia="MS Mincho"/>
                <w:color w:val="000000"/>
              </w:rPr>
              <w:t>методы и инструменты оценки и ранжирования параметров, основы разработки и анализа бизнес-моделей.</w:t>
            </w:r>
          </w:p>
          <w:p w:rsidR="00D671FF" w:rsidRDefault="00B751C1">
            <w:pPr>
              <w:widowControl w:val="0"/>
              <w:jc w:val="both"/>
              <w:rPr>
                <w:rFonts w:eastAsia="MS Mincho"/>
                <w:b/>
                <w:color w:val="000000"/>
              </w:rPr>
            </w:pPr>
            <w:r>
              <w:rPr>
                <w:rFonts w:eastAsia="MS Mincho"/>
                <w:b/>
                <w:color w:val="000000"/>
              </w:rPr>
              <w:t xml:space="preserve">Уметь: </w:t>
            </w:r>
            <w:r>
              <w:rPr>
                <w:rFonts w:eastAsia="MS Mincho"/>
                <w:color w:val="000000"/>
              </w:rPr>
              <w:t>работать с большим объемом информации, анализировать и оценивать данные, составлять рейтинги и определять приоритетные направления развития.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 xml:space="preserve">изучить несколько бизнес-моделей инновационных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стартапов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>, провести анализ их сильных и слабых сторон.</w:t>
            </w:r>
          </w:p>
          <w:p w:rsidR="00D671FF" w:rsidRDefault="00D671FF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2:</w:t>
            </w:r>
            <w:r>
              <w:rPr>
                <w:rFonts w:eastAsia="MS Mincho"/>
                <w:bCs/>
                <w:color w:val="000000" w:themeColor="text1"/>
              </w:rPr>
              <w:t xml:space="preserve"> собрать информацию о потребностях клиентов в инновационных продуктах или услугах с помощью опросов или интервью, на основе полученных данных подготовить анализ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требований клиентов и технических характеристик продуктов или услуг.</w:t>
            </w:r>
          </w:p>
        </w:tc>
      </w:tr>
      <w:tr w:rsidR="00D671FF">
        <w:trPr>
          <w:trHeight w:val="521"/>
        </w:trPr>
        <w:tc>
          <w:tcPr>
            <w:tcW w:w="9809" w:type="dxa"/>
            <w:gridSpan w:val="4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Для направленности программы магистратуры «Анализ и стратегический менеджмент в бизнесе»</w:t>
            </w:r>
          </w:p>
        </w:tc>
      </w:tr>
      <w:tr w:rsidR="00D671FF">
        <w:trPr>
          <w:trHeight w:val="1799"/>
        </w:trPr>
        <w:tc>
          <w:tcPr>
            <w:tcW w:w="1706" w:type="dxa"/>
            <w:tcBorders>
              <w:bottom w:val="nil"/>
            </w:tcBorders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/>
              </w:rPr>
            </w:pPr>
            <w:r>
              <w:rPr>
                <w:rFonts w:eastAsia="MS Mincho"/>
                <w:bCs/>
                <w:color w:val="000000"/>
              </w:rPr>
              <w:t>ПК-4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/>
              </w:rPr>
            </w:pPr>
            <w:r>
              <w:rPr>
                <w:rFonts w:eastAsia="MS Mincho"/>
                <w:bCs/>
                <w:color w:val="000000"/>
              </w:rPr>
              <w:t>Способность обосновывать и принимать финансово-</w:t>
            </w:r>
          </w:p>
          <w:p w:rsidR="00D671FF" w:rsidRDefault="00B751C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MS Mincho"/>
                <w:bCs/>
                <w:color w:val="000000"/>
              </w:rPr>
              <w:t>экономические и организационно - управленческие решения в профессиональной деятельности с учетом факторов риска в условиях неопределенности</w:t>
            </w: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color w:val="000000" w:themeColor="text1"/>
              </w:rPr>
              <w:t>1. Демонстрирует владение методами выявления, оценки и учета рисков при обосновании управленческих решений.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методы выявления, оценки и учета рисков, а уметь их применять при обосновании управленческих решений.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работать с различными источниками информации, анализировать и интерпретировать полученные данные, оценивать возможные последствия принятия решений с учетом выявленных рисков.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Задание 1:</w:t>
            </w:r>
            <w:r>
              <w:rPr>
                <w:color w:val="000000" w:themeColor="text1"/>
              </w:rPr>
              <w:t xml:space="preserve"> провести анализ рисков для предполагаемого проекта компании, используя изученные методы; подготовить отчет с обоснованием управленческих решений на основе выявленных рисков.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eastAsia="MS Mincho"/>
                <w:color w:val="000000"/>
                <w:lang w:eastAsia="ru-RU"/>
              </w:rPr>
            </w:pPr>
            <w:r>
              <w:rPr>
                <w:b/>
                <w:bCs/>
                <w:color w:val="000000" w:themeColor="text1"/>
              </w:rPr>
              <w:t xml:space="preserve">Задание 2: </w:t>
            </w:r>
            <w:r>
              <w:rPr>
                <w:rFonts w:eastAsia="MS Mincho"/>
                <w:color w:val="000000"/>
                <w:lang w:eastAsia="ru-RU"/>
              </w:rPr>
              <w:t xml:space="preserve">исследовать данные о рыночной конкуренции и финансовых показателях компании, провести анализ с помощью инструментов бизнес-аналитики (например, </w:t>
            </w:r>
            <w:proofErr w:type="spellStart"/>
            <w:r>
              <w:rPr>
                <w:rFonts w:eastAsia="MS Mincho"/>
                <w:color w:val="000000"/>
                <w:lang w:eastAsia="ru-RU"/>
              </w:rPr>
              <w:t>Power</w:t>
            </w:r>
            <w:proofErr w:type="spellEnd"/>
            <w:r>
              <w:rPr>
                <w:rFonts w:eastAsia="MS Mincho"/>
                <w:color w:val="000000"/>
                <w:lang w:eastAsia="ru-RU"/>
              </w:rPr>
              <w:t xml:space="preserve"> BI или </w:t>
            </w:r>
            <w:proofErr w:type="spellStart"/>
            <w:r>
              <w:rPr>
                <w:rFonts w:eastAsia="MS Mincho"/>
                <w:color w:val="000000"/>
                <w:lang w:eastAsia="ru-RU"/>
              </w:rPr>
              <w:t>Tableau</w:t>
            </w:r>
            <w:proofErr w:type="spellEnd"/>
            <w:r>
              <w:rPr>
                <w:rFonts w:eastAsia="MS Mincho"/>
                <w:color w:val="000000"/>
                <w:lang w:eastAsia="ru-RU"/>
              </w:rPr>
              <w:t>) и представить прогноз возможных последствий принятия различных стратегических решений с учетом выявленных рисков.</w:t>
            </w:r>
          </w:p>
        </w:tc>
      </w:tr>
      <w:tr w:rsidR="00D671FF">
        <w:trPr>
          <w:trHeight w:val="704"/>
        </w:trPr>
        <w:tc>
          <w:tcPr>
            <w:tcW w:w="1706" w:type="dxa"/>
            <w:vMerge w:val="restart"/>
            <w:tcBorders>
              <w:top w:val="nil"/>
            </w:tcBorders>
            <w:vAlign w:val="center"/>
          </w:tcPr>
          <w:p w:rsidR="00D671FF" w:rsidRDefault="00D671FF">
            <w:pPr>
              <w:widowControl w:val="0"/>
              <w:tabs>
                <w:tab w:val="left" w:pos="0"/>
              </w:tabs>
              <w:contextualSpacing/>
              <w:rPr>
                <w:b/>
                <w:color w:val="000000"/>
              </w:rPr>
            </w:pPr>
          </w:p>
        </w:tc>
        <w:tc>
          <w:tcPr>
            <w:tcW w:w="1982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textAlignment w:val="baseline"/>
              <w:rPr>
                <w:color w:val="000000"/>
                <w:lang w:eastAsia="zh-CN" w:bidi="th-TH"/>
              </w:rPr>
            </w:pPr>
            <w:r>
              <w:rPr>
                <w:rStyle w:val="normaltextrun"/>
                <w:color w:val="000000" w:themeColor="text1"/>
              </w:rPr>
              <w:t>2. Организовывает работу исполнителей для выполнения заданий в области менеджмента рисков.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color w:val="000000" w:themeColor="text1"/>
              </w:rPr>
              <w:t>принципы и методы организации работы исполнителей, связанные с управлением рисками в организации, основные принципы и методы управления рисками, законодательные и нормативные требования в этой области.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планировать и распределять задания между исполнителями, контролировать выполнение работ, анализировать результаты и корректировать планы в соответствии с текущей ситуацией, иметь навыки коммуникации и умение работать в команде для эффективного взаимодействия с исполнителями и другими участниками процесса управления рисками.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Style w:val="normaltextrun"/>
              </w:rPr>
            </w:pPr>
            <w:r>
              <w:rPr>
                <w:rStyle w:val="normaltextrun"/>
                <w:b/>
                <w:bCs/>
              </w:rPr>
              <w:t>Задание 1:</w:t>
            </w:r>
            <w:r>
              <w:rPr>
                <w:rStyle w:val="normaltextrun"/>
              </w:rPr>
              <w:t xml:space="preserve"> разработать план управления рисками для проекта по внедрению новой информационной системы в организации. Определить основные технические и операционные риски, разработать стратегии по их управлению с использованием специализированных ИТ-инструментов.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</w:pPr>
            <w:r>
              <w:rPr>
                <w:rStyle w:val="normaltextrun"/>
                <w:b/>
                <w:bCs/>
              </w:rPr>
              <w:t>Задание 2:</w:t>
            </w:r>
            <w:r>
              <w:rPr>
                <w:rStyle w:val="normaltextrun"/>
              </w:rPr>
              <w:t xml:space="preserve"> провести анализ эффективности использования инструментов автоматизации процессов в ИТ-проекте и оценить их влияние на снижение рисков и повышение эффективности проекта. Предложить рекомендации по оптимизации использования инструментов для управления рисками в будущих проектах.</w:t>
            </w:r>
          </w:p>
        </w:tc>
      </w:tr>
      <w:tr w:rsidR="00D671FF">
        <w:trPr>
          <w:trHeight w:val="704"/>
        </w:trPr>
        <w:tc>
          <w:tcPr>
            <w:tcW w:w="1706" w:type="dxa"/>
            <w:vMerge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63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280" w:beforeAutospacing="0" w:after="28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3. Демонстрирует навыки принятия </w:t>
            </w:r>
            <w:r>
              <w:rPr>
                <w:rFonts w:eastAsia="Calibri"/>
                <w:color w:val="000000" w:themeColor="text1"/>
              </w:rPr>
              <w:lastRenderedPageBreak/>
              <w:t>решений с использованием численных значений вероятностей исходов и построения дерева управленческих решений.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color w:val="000000" w:themeColor="text1"/>
              </w:rPr>
              <w:t xml:space="preserve">принципы построения дерева управленческих решений и методы расчета </w:t>
            </w:r>
            <w:r>
              <w:rPr>
                <w:rFonts w:eastAsia="MS Mincho"/>
                <w:color w:val="000000" w:themeColor="text1"/>
              </w:rPr>
              <w:lastRenderedPageBreak/>
              <w:t>вероятностей исходов.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 w:themeColor="text1"/>
              </w:rPr>
              <w:t>работать с числовыми значениями и анализировать полученные результаты для принятия обоснованных решений.</w:t>
            </w: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 1:</w:t>
            </w:r>
            <w:r>
              <w:rPr>
                <w:rFonts w:eastAsia="MS Mincho"/>
                <w:bCs/>
                <w:color w:val="000000" w:themeColor="text1"/>
              </w:rPr>
              <w:t xml:space="preserve"> создать дерево управленческих решений для выбора стратегии обновления программного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обеспечения в компании. Учитывая вероятности успешного или неудачного обновления, анализировать числовые данные о стоимости обновления, времени на внедрение и потенциальных рисках для принятия обоснованного решения о стратегии обновления.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2:</w:t>
            </w:r>
            <w:r>
              <w:rPr>
                <w:rFonts w:eastAsia="MS Mincho"/>
                <w:bCs/>
                <w:color w:val="000000" w:themeColor="text1"/>
              </w:rPr>
              <w:t xml:space="preserve"> провести анализ эффективности использования ИТ-решений для автоматизации процессов складского учета в организации. Собрать числовые данные о времени, затраченном на учет товаров до и после внедрения ИТ-решений, и проанализировать полученные результаты для оценки эффективности автоматизации и принятия решений по оптимизации процессов учета.</w:t>
            </w:r>
          </w:p>
        </w:tc>
      </w:tr>
      <w:tr w:rsidR="00D671FF">
        <w:trPr>
          <w:trHeight w:val="704"/>
        </w:trPr>
        <w:tc>
          <w:tcPr>
            <w:tcW w:w="1706" w:type="dxa"/>
            <w:vMerge/>
            <w:vAlign w:val="center"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63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280" w:beforeAutospacing="0" w:after="28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действия для минимизации влияния рисков.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основы финансово-экономической аналитики.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eastAsia="MS Mincho"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color w:val="000000"/>
                <w:lang w:eastAsia="ru-RU"/>
              </w:rPr>
              <w:t>анализировать финансовые отчеты и данные для принятия решений, оценивать финансовые показатели и прогнозировать возможные риски, разрабатывать стратегии минимизации рисков.</w:t>
            </w:r>
          </w:p>
          <w:p w:rsidR="00D671FF" w:rsidRDefault="00D671FF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1:</w:t>
            </w:r>
            <w:r>
              <w:rPr>
                <w:rFonts w:eastAsia="MS Mincho"/>
                <w:bCs/>
                <w:color w:val="000000" w:themeColor="text1"/>
              </w:rPr>
              <w:t xml:space="preserve"> спрогнозировать финансовый результат компании на основе данных о росте продаж, затратах на информационные технологии и других ключевых показателей. Сделать анализ прогнозируемых рисков и предложить стратегии для управления финансовыми рисками с использованием ИТ-решений и инструментов.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2:</w:t>
            </w:r>
            <w:r>
              <w:rPr>
                <w:rFonts w:eastAsia="MS Mincho"/>
                <w:bCs/>
                <w:color w:val="000000" w:themeColor="text1"/>
              </w:rPr>
              <w:t xml:space="preserve"> провести финансовый анализ для ИТ-проекта в организации, учитывая затраты на разработку, прогнозируемые доходы от проекта и возможные риски; определить точку безубыточности проекта и оценить его финансовую эффективность.</w:t>
            </w:r>
          </w:p>
        </w:tc>
      </w:tr>
      <w:tr w:rsidR="00D671FF">
        <w:trPr>
          <w:trHeight w:val="704"/>
        </w:trPr>
        <w:tc>
          <w:tcPr>
            <w:tcW w:w="1706" w:type="dxa"/>
            <w:vMerge/>
            <w:vAlign w:val="center"/>
          </w:tcPr>
          <w:p w:rsidR="00D671FF" w:rsidRDefault="00D671FF">
            <w:pPr>
              <w:pStyle w:val="ConsPlusNormal"/>
              <w:widowControl w:val="0"/>
              <w:tabs>
                <w:tab w:val="left" w:pos="0"/>
              </w:tabs>
              <w:ind w:firstLine="63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D671FF" w:rsidRDefault="00B751C1">
            <w:pPr>
              <w:pStyle w:val="paragraph"/>
              <w:widowControl w:val="0"/>
              <w:tabs>
                <w:tab w:val="left" w:pos="0"/>
              </w:tabs>
              <w:spacing w:before="280" w:beforeAutospacing="0" w:after="28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5. Владеет принципами соотношения </w:t>
            </w:r>
            <w:r>
              <w:rPr>
                <w:rFonts w:eastAsia="Calibri"/>
                <w:color w:val="000000" w:themeColor="text1"/>
              </w:rPr>
              <w:lastRenderedPageBreak/>
              <w:t>риска и доходности</w:t>
            </w:r>
          </w:p>
        </w:tc>
        <w:tc>
          <w:tcPr>
            <w:tcW w:w="2978" w:type="dxa"/>
          </w:tcPr>
          <w:p w:rsidR="00D671FF" w:rsidRDefault="00B751C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по соотношению риска и доходности.</w:t>
            </w:r>
          </w:p>
          <w:p w:rsidR="00D671FF" w:rsidRDefault="00B751C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eastAsia="MS Mincho"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Уметь: </w:t>
            </w:r>
            <w:r>
              <w:rPr>
                <w:rFonts w:eastAsia="MS Mincho"/>
                <w:color w:val="000000"/>
                <w:lang w:eastAsia="ru-RU"/>
              </w:rPr>
              <w:t>оценивать соотношение риска и доходности при принятии решений, разрабатывать стратегии управления рисками и оптимизации доходности, принимать обоснованные финансово-экономические и управленческие решения, учитывая факторы риска и неопределенности.</w:t>
            </w:r>
          </w:p>
          <w:p w:rsidR="00D671FF" w:rsidRDefault="00D671FF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/>
                <w:color w:val="000000" w:themeColor="text1"/>
              </w:rPr>
            </w:pPr>
          </w:p>
        </w:tc>
        <w:tc>
          <w:tcPr>
            <w:tcW w:w="3143" w:type="dxa"/>
          </w:tcPr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 1:</w:t>
            </w:r>
            <w:r>
              <w:rPr>
                <w:rFonts w:eastAsia="MS Mincho"/>
                <w:bCs/>
                <w:color w:val="000000" w:themeColor="text1"/>
              </w:rPr>
              <w:t xml:space="preserve"> исследовать различные подходы к соотношению риска и доходности в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инвестиционной деятельности с использованием ИТ-решений, сравнить и проанализировать методы оценки риска и доходности.</w:t>
            </w:r>
          </w:p>
          <w:p w:rsidR="00D671FF" w:rsidRDefault="00B751C1">
            <w:pPr>
              <w:widowControl w:val="0"/>
              <w:tabs>
                <w:tab w:val="left" w:pos="0"/>
              </w:tabs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2:</w:t>
            </w:r>
            <w:r>
              <w:rPr>
                <w:rFonts w:eastAsia="MS Mincho"/>
                <w:bCs/>
                <w:color w:val="000000" w:themeColor="text1"/>
              </w:rPr>
              <w:t xml:space="preserve"> разработать стратегию управления рисками и оптимизации доходности для конкретного ИТ-проекта в организации, оценить финансовые показатели проекта, определить основные факторы риска и разработать план действий для снижения рисков и увеличения доходности проекта с использованием ИТ-инструментов.</w:t>
            </w:r>
          </w:p>
        </w:tc>
      </w:tr>
    </w:tbl>
    <w:p w:rsidR="00D671FF" w:rsidRDefault="00D671FF">
      <w:pPr>
        <w:tabs>
          <w:tab w:val="left" w:pos="0"/>
        </w:tabs>
        <w:ind w:firstLine="709"/>
        <w:jc w:val="center"/>
        <w:rPr>
          <w:i/>
          <w:iCs/>
          <w:sz w:val="28"/>
          <w:szCs w:val="28"/>
        </w:rPr>
      </w:pPr>
    </w:p>
    <w:p w:rsidR="00D671FF" w:rsidRDefault="00B751C1">
      <w:pPr>
        <w:tabs>
          <w:tab w:val="left" w:pos="0"/>
        </w:tabs>
        <w:ind w:right="365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</w:t>
      </w:r>
      <w:r>
        <w:t xml:space="preserve"> </w:t>
      </w:r>
      <w:r>
        <w:rPr>
          <w:i/>
          <w:sz w:val="28"/>
          <w:szCs w:val="28"/>
        </w:rPr>
        <w:t>(д</w:t>
      </w:r>
      <w:r>
        <w:rPr>
          <w:i/>
          <w:iCs/>
          <w:sz w:val="28"/>
          <w:szCs w:val="28"/>
        </w:rPr>
        <w:t>ля направленности программы магистратуры «Экономика и финансы высокотехнологичных компаний»):</w:t>
      </w:r>
    </w:p>
    <w:p w:rsidR="00D671FF" w:rsidRDefault="00D671FF">
      <w:pPr>
        <w:tabs>
          <w:tab w:val="left" w:pos="0"/>
        </w:tabs>
        <w:ind w:right="365" w:firstLine="709"/>
        <w:jc w:val="center"/>
        <w:rPr>
          <w:i/>
          <w:iCs/>
          <w:sz w:val="28"/>
          <w:szCs w:val="28"/>
        </w:rPr>
      </w:pPr>
    </w:p>
    <w:p w:rsidR="00D671FF" w:rsidRDefault="00B751C1">
      <w:pPr>
        <w:pStyle w:val="af6"/>
        <w:numPr>
          <w:ilvl w:val="3"/>
          <w:numId w:val="10"/>
        </w:numPr>
        <w:tabs>
          <w:tab w:val="left" w:pos="0"/>
        </w:tabs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Возможности использования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подхода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Метрики для оценки эффективности бизнес-процессов в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подходе.</w:t>
      </w:r>
    </w:p>
    <w:p w:rsidR="00D671FF" w:rsidRDefault="00B751C1">
      <w:pPr>
        <w:pStyle w:val="af6"/>
        <w:numPr>
          <w:ilvl w:val="3"/>
          <w:numId w:val="10"/>
        </w:numPr>
        <w:tabs>
          <w:tab w:val="left" w:pos="0"/>
        </w:tabs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Обзор основных инструментов бизнес-аналитики для финансового сектора.</w:t>
      </w:r>
    </w:p>
    <w:p w:rsidR="00D671FF" w:rsidRDefault="00B751C1">
      <w:pPr>
        <w:pStyle w:val="af6"/>
        <w:numPr>
          <w:ilvl w:val="3"/>
          <w:numId w:val="10"/>
        </w:numPr>
        <w:tabs>
          <w:tab w:val="left" w:pos="0"/>
        </w:tabs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Формирование метрик в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подходе для оценки эффективности бизнес-процессов.</w:t>
      </w:r>
    </w:p>
    <w:p w:rsidR="00D671FF" w:rsidRDefault="00B751C1">
      <w:pPr>
        <w:pStyle w:val="af6"/>
        <w:numPr>
          <w:ilvl w:val="3"/>
          <w:numId w:val="10"/>
        </w:numPr>
        <w:tabs>
          <w:tab w:val="left" w:pos="0"/>
        </w:tabs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Плюсы и минусы использования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подхода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Оценка аналитической зрелости компании по заданным показателям и ее возможности.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Возможности и ограничения технологий больших данных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Индустрия 4.0 и Интернет вещей: какие преимущества они могут принести финансовому сектору.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Алгоритмы машинного обучения и </w:t>
      </w:r>
      <w:proofErr w:type="spellStart"/>
      <w:r>
        <w:rPr>
          <w:iCs/>
          <w:sz w:val="28"/>
          <w:szCs w:val="28"/>
        </w:rPr>
        <w:t>скоринговые</w:t>
      </w:r>
      <w:proofErr w:type="spellEnd"/>
      <w:r>
        <w:rPr>
          <w:iCs/>
          <w:sz w:val="28"/>
          <w:szCs w:val="28"/>
        </w:rPr>
        <w:t xml:space="preserve"> карты в финансовом секторе.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 машинное обучение используется в клиентской аналитике финансового сектора?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 машинное обучение позволяет оценить бизнес-процессы в финансовой сфере?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Каким образом машинное обучение используется в задачах компьютерного зрения?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Использование машинного обучения в задачах распознавания речи и создании голосовых помощников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Оценка уровня зрелости культуры данных в финансовой организации.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Анализ финансовых данных и выводы на основе данного анализа.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Анализ временных рядов в принятии решений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 превратить данные в ценность для повышения эффективности работы компаний?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Компетенции, необходимые для грамотной работы с данными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Оптимизация пути данных от сбора до принятия решений для повышения эффективности работы компаний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Как модель аналитических компетенций </w:t>
      </w:r>
      <w:proofErr w:type="spellStart"/>
      <w:r>
        <w:rPr>
          <w:iCs/>
          <w:sz w:val="28"/>
          <w:szCs w:val="28"/>
        </w:rPr>
        <w:t>Data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Literacy</w:t>
      </w:r>
      <w:proofErr w:type="spellEnd"/>
      <w:r>
        <w:rPr>
          <w:iCs/>
          <w:sz w:val="28"/>
          <w:szCs w:val="28"/>
        </w:rPr>
        <w:t xml:space="preserve"> может помочь повысить квалификацию сотрудников в финансовой сфере?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Преимущества использования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подхода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Наиболее эффективные инструменты бизнес-аналитики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Недостатки </w:t>
      </w:r>
      <w:proofErr w:type="spellStart"/>
      <w:r>
        <w:rPr>
          <w:iCs/>
          <w:sz w:val="28"/>
          <w:szCs w:val="28"/>
        </w:rPr>
        <w:t>Data-Driven</w:t>
      </w:r>
      <w:proofErr w:type="spellEnd"/>
      <w:r>
        <w:rPr>
          <w:iCs/>
          <w:sz w:val="28"/>
          <w:szCs w:val="28"/>
        </w:rPr>
        <w:t xml:space="preserve">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Показатели оценки аналитической зрелости компании.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Какие технологии больших данных наиболее перспективны для финансового сектора?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Новые возможности в финансовом секторе Индустрии 4.0 и Интернета вещей.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Задачи, решаемые с помощью алгоритмов машинного обучения в финансовой сфере.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Примеры применения машинного обучения в клиентской аналитике финансового сектора.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Компетенции, необходимые для работы с данными в финансовой сфере и возможности для их развития.</w:t>
      </w:r>
    </w:p>
    <w:p w:rsidR="00D671FF" w:rsidRDefault="00B751C1">
      <w:pPr>
        <w:pStyle w:val="af6"/>
        <w:numPr>
          <w:ilvl w:val="3"/>
          <w:numId w:val="10"/>
        </w:numPr>
        <w:ind w:left="0" w:right="365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Этапы данных на пути от сбора до принятия решений и пути их оптимизации.</w:t>
      </w:r>
    </w:p>
    <w:p w:rsidR="00D671FF" w:rsidRDefault="00B751C1">
      <w:pPr>
        <w:ind w:left="709" w:right="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71FF" w:rsidRDefault="00B751C1">
      <w:pPr>
        <w:ind w:right="365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для подготовки к экзамену</w:t>
      </w:r>
      <w:r>
        <w:t xml:space="preserve"> </w:t>
      </w:r>
      <w:r>
        <w:rPr>
          <w:i/>
          <w:sz w:val="28"/>
          <w:szCs w:val="28"/>
        </w:rPr>
        <w:t>(д</w:t>
      </w:r>
      <w:r>
        <w:rPr>
          <w:i/>
          <w:iCs/>
          <w:sz w:val="28"/>
          <w:szCs w:val="28"/>
        </w:rPr>
        <w:t>ля направленности программы магистратуры «Анализ и стратегический менеджмент в бизнесе»):</w:t>
      </w:r>
    </w:p>
    <w:p w:rsidR="00D671FF" w:rsidRDefault="00D671FF">
      <w:pPr>
        <w:ind w:right="365" w:firstLine="709"/>
        <w:jc w:val="both"/>
        <w:rPr>
          <w:b/>
          <w:i/>
          <w:sz w:val="28"/>
          <w:szCs w:val="28"/>
        </w:rPr>
      </w:pP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 xml:space="preserve">1. Что представляет собой концепция </w:t>
      </w:r>
      <w:proofErr w:type="spellStart"/>
      <w:r>
        <w:rPr>
          <w:rFonts w:eastAsia="MS Mincho"/>
          <w:sz w:val="28"/>
          <w:szCs w:val="28"/>
          <w:lang w:eastAsia="ru-RU"/>
        </w:rPr>
        <w:t>Data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sz w:val="28"/>
          <w:szCs w:val="28"/>
          <w:lang w:eastAsia="ru-RU"/>
        </w:rPr>
        <w:t>Driven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sz w:val="28"/>
          <w:szCs w:val="28"/>
          <w:lang w:eastAsia="ru-RU"/>
        </w:rPr>
        <w:t>Decision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sz w:val="28"/>
          <w:szCs w:val="28"/>
          <w:lang w:eastAsia="ru-RU"/>
        </w:rPr>
        <w:t>Making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(DDDM) и как она помогает в принятии решений?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2. Какие основные компетенции по работе с данными необходимы для успешного анализа данных?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3. Как оценить качество данных и почему правильная организация данных важна для анализа?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4. Какие данные предоставляются в открытом доступе Министерством финансов, Центральным банком и Федеральным Казначейством? Как их можно использовать для анализа?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5. Какие данные предоставляет Росстат? Как использовать их для анализа экономической ситуации и прогнозирования трендов?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 xml:space="preserve">6. Как происходит преобразование </w:t>
      </w:r>
      <w:proofErr w:type="spellStart"/>
      <w:r>
        <w:rPr>
          <w:rFonts w:eastAsia="MS Mincho"/>
          <w:sz w:val="28"/>
          <w:szCs w:val="28"/>
          <w:lang w:eastAsia="ru-RU"/>
        </w:rPr>
        <w:t>датасетов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и формирование плоских таблиц для удобного анализа данных?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7. Какие ключевые типы анализа данных существуют и в чем их особенности?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lastRenderedPageBreak/>
        <w:t>8. Как создать визуализации на основе доступных данных и зачем это нужно?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 xml:space="preserve">9. Чем отличаются тактические и стратегические </w:t>
      </w:r>
      <w:proofErr w:type="spellStart"/>
      <w:r>
        <w:rPr>
          <w:rFonts w:eastAsia="MS Mincho"/>
          <w:sz w:val="28"/>
          <w:szCs w:val="28"/>
          <w:lang w:eastAsia="ru-RU"/>
        </w:rPr>
        <w:t>дашборды</w:t>
      </w:r>
      <w:proofErr w:type="spellEnd"/>
      <w:r>
        <w:rPr>
          <w:rFonts w:eastAsia="MS Mincho"/>
          <w:sz w:val="28"/>
          <w:szCs w:val="28"/>
          <w:lang w:eastAsia="ru-RU"/>
        </w:rPr>
        <w:t>? Зачем они используются?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10. Какие методы прогнозной аналитики существуют и как их можно применить для анализа данных?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11. Какие технологии машинного обучения используются в анализе клиентской информации и какие результаты они могут дать?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12. Какие методы регрессионного анализа данных используются для прогностических задач? Какие выводы можно сделать из результатов?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13. Что такое нейронные сети и какие модели классификации можно разработать на их основе?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14. В чем заключаются возможности глубокого обучения и как оно применяется в анализе данных?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15. Какие задачи можно решить с помощью машинного обучения в распознавании образов и звуковых данных?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16. Что такое ассоциативный анализ данных и какие закономерности он помогает выявить?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17. Как можно объединить различные методы машинного обучения для создания комплексных моделей и как это повышает точность прогнозирования?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18. Как оценить экономическую эффективность внедрения аналитики данных и машинного обучения в компании?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19. В чем разница в бизнес-процессах до и после внедрения технологий искусственного интеллекта?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20. Как оценить уровень автоматизации задач и процессов с помощью аналитики данных и машинного обучения?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21. Как искусственный интеллект может улучшить качество продукции или услуг компании?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22. Какие изменения в рабочих процессах могут произойти после внедрения технологий искусственного интеллекта и как повысить эффективность бизнеса?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23. Какие потенциальные возможности для расширения рынка и увеличения конкурентоспособности компании предоставляют аналитика данных и машинное обучение?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24. Как оценить влияние искусственного интеллекта на уровень удовлетворенности клиентов и как повысить лояльность с их помощью?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25. Какие риски и вызовы могут возникнуть при внедрении технологий аналитики данных и машинного обучения в компании? Как ими управлять?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26. Какие требования к безопасности данных необходимо учитывать при использовании аналитики данных и машинного обучения?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27. Какие современные инструменты и платформы для аналитики данных и машинного обучения используются в бизнесе и как выбрать подходящий?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28. Как организовать процесс обучения персонала для работы с данными и технологиями аналитики?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29. Какие стратегии и планы действий можно разработать для успешного внедрения аналитики данных и машинного обучения в компанию?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30. Как оценить эффективность использования технологий аналитики данных и машинного обучения и какие метрики использовать для этого?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lastRenderedPageBreak/>
        <w:t>31. Какие перспективы развития аналитики данных и машинного обучения можно предположить в ближайшем будущем?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32. Какие отрасли бизнеса наиболее активно используют технологии аналитики данных и машинного обучения и какие результаты они достигли?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33. Какие компетенции и навыки будут наиболее востребованы на рынке труда в области аналитики данных и машинного обучения в ближайшие годы?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34. Какие преимущества и недостатки существуют при использовании облачных сервисов для аналитики данных и машинного обучения?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35. Как организовать процесс сбора, хранения и обработки больших данных (</w:t>
      </w:r>
      <w:proofErr w:type="spellStart"/>
      <w:r>
        <w:rPr>
          <w:rFonts w:eastAsia="MS Mincho"/>
          <w:sz w:val="28"/>
          <w:szCs w:val="28"/>
          <w:lang w:eastAsia="ru-RU"/>
        </w:rPr>
        <w:t>Big</w:t>
      </w:r>
      <w:proofErr w:type="spellEnd"/>
      <w:r>
        <w:rPr>
          <w:rFonts w:eastAsia="MS Mincho"/>
          <w:sz w:val="28"/>
          <w:szCs w:val="28"/>
          <w:lang w:eastAsia="ru-RU"/>
        </w:rPr>
        <w:t xml:space="preserve"> </w:t>
      </w:r>
      <w:proofErr w:type="spellStart"/>
      <w:r>
        <w:rPr>
          <w:rFonts w:eastAsia="MS Mincho"/>
          <w:sz w:val="28"/>
          <w:szCs w:val="28"/>
          <w:lang w:eastAsia="ru-RU"/>
        </w:rPr>
        <w:t>Data</w:t>
      </w:r>
      <w:proofErr w:type="spellEnd"/>
      <w:r>
        <w:rPr>
          <w:rFonts w:eastAsia="MS Mincho"/>
          <w:sz w:val="28"/>
          <w:szCs w:val="28"/>
          <w:lang w:eastAsia="ru-RU"/>
        </w:rPr>
        <w:t>) для дальнейшего анализа и использования в бизнесе?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36. Какие методы и техники можно применить для оптимизации процессов аналитики данных и машинного обучения в компании?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37. Как оценить потенциал использования технологий аналитики данных и машинного обучения для улучшения продуктов и услуг компании?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38. Какие рекомендации можно дать по развитию карьеры специалиста в области аналитики данных и машинного обучения?</w:t>
      </w:r>
    </w:p>
    <w:p w:rsidR="00D671FF" w:rsidRDefault="00B751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right="365" w:firstLine="709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39. Какие тренды в области аналитики данных и машинного обучения можно выделить на мировом рынке и как они могут повлиять на бизнес компании?</w:t>
      </w:r>
    </w:p>
    <w:p w:rsidR="00D671FF" w:rsidRDefault="00B751C1">
      <w:pPr>
        <w:ind w:right="365" w:firstLine="709"/>
        <w:jc w:val="both"/>
        <w:rPr>
          <w:rFonts w:ascii="Times" w:eastAsia="MS Mincho" w:hAnsi="Times" w:cs="Helvetica Neue"/>
          <w:sz w:val="26"/>
          <w:szCs w:val="26"/>
          <w:lang w:eastAsia="ru-RU"/>
        </w:rPr>
      </w:pPr>
      <w:r>
        <w:rPr>
          <w:rFonts w:eastAsia="MS Mincho"/>
          <w:sz w:val="28"/>
          <w:szCs w:val="28"/>
          <w:lang w:eastAsia="ru-RU"/>
        </w:rPr>
        <w:t>40. Какие практические шаги следует предпринять для начала работы с аналитикой данных и машинным обучением в компании?</w:t>
      </w:r>
    </w:p>
    <w:p w:rsidR="00D671FF" w:rsidRDefault="00D671FF">
      <w:pPr>
        <w:ind w:right="365" w:firstLine="709"/>
        <w:jc w:val="both"/>
        <w:rPr>
          <w:b/>
          <w:i/>
          <w:sz w:val="28"/>
          <w:szCs w:val="28"/>
        </w:rPr>
      </w:pPr>
    </w:p>
    <w:p w:rsidR="00D671FF" w:rsidRDefault="00B751C1">
      <w:pPr>
        <w:ind w:right="365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D671FF" w:rsidRDefault="00D671FF">
      <w:pPr>
        <w:ind w:right="365" w:firstLine="709"/>
        <w:jc w:val="center"/>
        <w:rPr>
          <w:b/>
          <w:i/>
          <w:sz w:val="28"/>
          <w:szCs w:val="28"/>
        </w:rPr>
      </w:pP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 Теоретический вопрос (20 баллов)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Практическое задание (40 баллов). Решите прикладную задачу с помощью решения класса </w:t>
      </w:r>
      <w:proofErr w:type="spellStart"/>
      <w:r>
        <w:rPr>
          <w:bCs/>
          <w:iCs/>
          <w:sz w:val="28"/>
          <w:szCs w:val="28"/>
        </w:rPr>
        <w:t>Data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Dyscovery</w:t>
      </w:r>
      <w:proofErr w:type="spellEnd"/>
      <w:r>
        <w:rPr>
          <w:bCs/>
          <w:iCs/>
          <w:sz w:val="28"/>
          <w:szCs w:val="28"/>
        </w:rPr>
        <w:t xml:space="preserve"> – </w:t>
      </w:r>
      <w:proofErr w:type="spellStart"/>
      <w:r>
        <w:rPr>
          <w:bCs/>
          <w:iCs/>
          <w:sz w:val="28"/>
          <w:szCs w:val="28"/>
        </w:rPr>
        <w:t>Yandex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DataLens</w:t>
      </w:r>
      <w:proofErr w:type="spellEnd"/>
      <w:r>
        <w:rPr>
          <w:bCs/>
          <w:iCs/>
          <w:sz w:val="28"/>
          <w:szCs w:val="28"/>
        </w:rPr>
        <w:t xml:space="preserve">, ответы на каждый из пунктов решения задачи необходимо вносить в предоставленную </w:t>
      </w:r>
      <w:proofErr w:type="spellStart"/>
      <w:r>
        <w:rPr>
          <w:bCs/>
          <w:iCs/>
          <w:sz w:val="28"/>
          <w:szCs w:val="28"/>
        </w:rPr>
        <w:t>Yandex</w:t>
      </w:r>
      <w:proofErr w:type="spellEnd"/>
      <w:r>
        <w:rPr>
          <w:bCs/>
          <w:iCs/>
          <w:sz w:val="28"/>
          <w:szCs w:val="28"/>
        </w:rPr>
        <w:t>-форму: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</w:t>
      </w:r>
      <w:r>
        <w:rPr>
          <w:bCs/>
          <w:iCs/>
          <w:sz w:val="28"/>
          <w:szCs w:val="28"/>
        </w:rPr>
        <w:tab/>
        <w:t>Подключение к заданному источнику.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</w:t>
      </w:r>
      <w:r>
        <w:rPr>
          <w:bCs/>
          <w:iCs/>
          <w:sz w:val="28"/>
          <w:szCs w:val="28"/>
        </w:rPr>
        <w:tab/>
        <w:t>Настойка дата-сета.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</w:t>
      </w:r>
      <w:r>
        <w:rPr>
          <w:bCs/>
          <w:iCs/>
          <w:sz w:val="28"/>
          <w:szCs w:val="28"/>
        </w:rPr>
        <w:tab/>
        <w:t>Настройка полей дата-сета.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>
        <w:rPr>
          <w:bCs/>
          <w:iCs/>
          <w:sz w:val="28"/>
          <w:szCs w:val="28"/>
        </w:rPr>
        <w:tab/>
        <w:t>Расчет дополнительных показателей.</w:t>
      </w:r>
    </w:p>
    <w:p w:rsidR="00D671FF" w:rsidRDefault="00B751C1">
      <w:pPr>
        <w:ind w:right="365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5.</w:t>
      </w:r>
      <w:r>
        <w:rPr>
          <w:bCs/>
          <w:iCs/>
          <w:sz w:val="28"/>
          <w:szCs w:val="28"/>
        </w:rPr>
        <w:tab/>
        <w:t xml:space="preserve">Визуализация результатов анализа с помощью </w:t>
      </w:r>
      <w:proofErr w:type="spellStart"/>
      <w:r>
        <w:rPr>
          <w:bCs/>
          <w:iCs/>
          <w:sz w:val="28"/>
          <w:szCs w:val="28"/>
        </w:rPr>
        <w:t>Yandex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DataLens</w:t>
      </w:r>
      <w:proofErr w:type="spellEnd"/>
      <w:r>
        <w:rPr>
          <w:bCs/>
          <w:iCs/>
          <w:sz w:val="28"/>
          <w:szCs w:val="28"/>
        </w:rPr>
        <w:t xml:space="preserve"> для наглядного представления информации.</w:t>
      </w:r>
    </w:p>
    <w:p w:rsidR="00D671FF" w:rsidRDefault="00D671FF">
      <w:pPr>
        <w:tabs>
          <w:tab w:val="left" w:pos="0"/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65" w:firstLine="709"/>
        <w:jc w:val="both"/>
        <w:rPr>
          <w:b/>
          <w:sz w:val="28"/>
          <w:szCs w:val="28"/>
        </w:rPr>
      </w:pPr>
    </w:p>
    <w:p w:rsidR="00D671FF" w:rsidRDefault="00B751C1">
      <w:pPr>
        <w:tabs>
          <w:tab w:val="left" w:pos="0"/>
        </w:tabs>
        <w:ind w:right="365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D671FF" w:rsidRDefault="00D671FF">
      <w:pPr>
        <w:pStyle w:val="af2"/>
        <w:tabs>
          <w:tab w:val="left" w:pos="0"/>
        </w:tabs>
        <w:ind w:right="365" w:firstLine="709"/>
        <w:rPr>
          <w:sz w:val="27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r>
        <w:t xml:space="preserve">8. </w:t>
      </w:r>
      <w:bookmarkStart w:id="32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2"/>
    </w:p>
    <w:p w:rsidR="00D671FF" w:rsidRDefault="00B751C1">
      <w:pPr>
        <w:pStyle w:val="Default"/>
        <w:tabs>
          <w:tab w:val="left" w:pos="0"/>
        </w:tabs>
        <w:ind w:right="365" w:firstLine="709"/>
        <w:jc w:val="center"/>
        <w:rPr>
          <w:i/>
          <w:color w:val="auto"/>
          <w:sz w:val="28"/>
          <w:szCs w:val="28"/>
        </w:rPr>
      </w:pPr>
      <w:r>
        <w:rPr>
          <w:b/>
          <w:bCs/>
          <w:i/>
          <w:color w:val="auto"/>
          <w:sz w:val="28"/>
          <w:szCs w:val="28"/>
        </w:rPr>
        <w:t>Нормативно-правовые акты</w:t>
      </w:r>
    </w:p>
    <w:p w:rsidR="00D671FF" w:rsidRDefault="00B751C1">
      <w:pPr>
        <w:pStyle w:val="Default"/>
        <w:numPr>
          <w:ilvl w:val="0"/>
          <w:numId w:val="8"/>
        </w:numPr>
        <w:ind w:left="0" w:right="365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27.07.2006 N 149-ФЗ (ред. от 12.12.2023).</w:t>
      </w:r>
    </w:p>
    <w:p w:rsidR="00D671FF" w:rsidRDefault="00B751C1">
      <w:pPr>
        <w:pStyle w:val="Default"/>
        <w:numPr>
          <w:ilvl w:val="0"/>
          <w:numId w:val="8"/>
        </w:numPr>
        <w:ind w:left="0" w:right="365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Государственная программа Российской Федерации «Информационное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годы)» (в ред. Постановления Правительства РФ от </w:t>
      </w:r>
      <w:r>
        <w:rPr>
          <w:rFonts w:eastAsia="MS Mincho"/>
          <w:color w:val="auto"/>
          <w:sz w:val="28"/>
          <w:szCs w:val="28"/>
        </w:rPr>
        <w:t>21.12.2023</w:t>
      </w:r>
      <w:r>
        <w:rPr>
          <w:color w:val="auto"/>
          <w:sz w:val="28"/>
          <w:szCs w:val="28"/>
        </w:rPr>
        <w:t xml:space="preserve"> N 313). </w:t>
      </w:r>
    </w:p>
    <w:p w:rsidR="00D671FF" w:rsidRDefault="00B751C1">
      <w:pPr>
        <w:pStyle w:val="af6"/>
        <w:numPr>
          <w:ilvl w:val="0"/>
          <w:numId w:val="8"/>
        </w:numPr>
        <w:ind w:left="0" w:right="36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</w:t>
      </w:r>
      <w:hyperlink r:id="rId10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8"/>
        </w:numPr>
        <w:ind w:left="0" w:right="36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«Паспорт национального проекта «Национальная программа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04.06.2019 N 7).</w:t>
      </w:r>
    </w:p>
    <w:p w:rsidR="00D671FF" w:rsidRDefault="00B751C1">
      <w:pPr>
        <w:pStyle w:val="af6"/>
        <w:numPr>
          <w:ilvl w:val="0"/>
          <w:numId w:val="8"/>
        </w:numPr>
        <w:ind w:left="0" w:right="36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</w:t>
      </w:r>
      <w:hyperlink r:id="rId11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8"/>
        </w:numPr>
        <w:ind w:left="0" w:right="36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развития Российской Федерации на период до 2030 года [Электронный ресурс]: Указ Президента РФ от 21.07.2020 N </w:t>
      </w:r>
      <w:proofErr w:type="gramStart"/>
      <w:r>
        <w:rPr>
          <w:sz w:val="28"/>
          <w:szCs w:val="28"/>
        </w:rPr>
        <w:t>474  /</w:t>
      </w:r>
      <w:proofErr w:type="gramEnd"/>
      <w:r>
        <w:rPr>
          <w:sz w:val="28"/>
          <w:szCs w:val="28"/>
        </w:rPr>
        <w:t>/ Министерство экономического развития РФ. – Режим доступа: http:// www.economy.gov.ru.</w:t>
      </w:r>
    </w:p>
    <w:p w:rsidR="00D671FF" w:rsidRDefault="00D671FF">
      <w:pPr>
        <w:pStyle w:val="af6"/>
        <w:ind w:left="644" w:right="365" w:firstLine="0"/>
        <w:rPr>
          <w:sz w:val="28"/>
          <w:szCs w:val="28"/>
        </w:rPr>
      </w:pPr>
    </w:p>
    <w:p w:rsidR="00D671FF" w:rsidRDefault="00B751C1">
      <w:pPr>
        <w:keepNext/>
        <w:tabs>
          <w:tab w:val="left" w:pos="0"/>
        </w:tabs>
        <w:ind w:right="365"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lang w:eastAsia="en-US"/>
        </w:rPr>
      </w:pPr>
      <w:r>
        <w:rPr>
          <w:sz w:val="28"/>
          <w:szCs w:val="28"/>
          <w:lang w:eastAsia="ru-RU"/>
        </w:rPr>
        <w:t xml:space="preserve">7. </w:t>
      </w:r>
      <w:proofErr w:type="spellStart"/>
      <w:r>
        <w:rPr>
          <w:sz w:val="28"/>
          <w:szCs w:val="28"/>
          <w:lang w:eastAsia="ru-RU"/>
        </w:rPr>
        <w:t>Борзунов</w:t>
      </w:r>
      <w:proofErr w:type="spellEnd"/>
      <w:r>
        <w:rPr>
          <w:sz w:val="28"/>
          <w:szCs w:val="28"/>
          <w:lang w:eastAsia="ru-RU"/>
        </w:rPr>
        <w:t xml:space="preserve">, С. В. Языки программирования. </w:t>
      </w:r>
      <w:proofErr w:type="spellStart"/>
      <w:r>
        <w:rPr>
          <w:sz w:val="28"/>
          <w:szCs w:val="28"/>
          <w:lang w:eastAsia="ru-RU"/>
        </w:rPr>
        <w:t>Python</w:t>
      </w:r>
      <w:proofErr w:type="spellEnd"/>
      <w:r>
        <w:rPr>
          <w:sz w:val="28"/>
          <w:szCs w:val="28"/>
          <w:lang w:eastAsia="ru-RU"/>
        </w:rPr>
        <w:t xml:space="preserve">: решение сложных </w:t>
      </w:r>
      <w:proofErr w:type="gramStart"/>
      <w:r>
        <w:rPr>
          <w:sz w:val="28"/>
          <w:szCs w:val="28"/>
          <w:lang w:eastAsia="ru-RU"/>
        </w:rPr>
        <w:t>задач :</w:t>
      </w:r>
      <w:proofErr w:type="gramEnd"/>
      <w:r>
        <w:rPr>
          <w:sz w:val="28"/>
          <w:szCs w:val="28"/>
          <w:lang w:eastAsia="ru-RU"/>
        </w:rPr>
        <w:t xml:space="preserve"> учеб. пособие для вузов / С. В. </w:t>
      </w:r>
      <w:proofErr w:type="spellStart"/>
      <w:r>
        <w:rPr>
          <w:sz w:val="28"/>
          <w:szCs w:val="28"/>
          <w:lang w:eastAsia="ru-RU"/>
        </w:rPr>
        <w:t>Борзунов</w:t>
      </w:r>
      <w:proofErr w:type="spellEnd"/>
      <w:r>
        <w:rPr>
          <w:sz w:val="28"/>
          <w:szCs w:val="28"/>
          <w:lang w:eastAsia="ru-RU"/>
        </w:rPr>
        <w:t xml:space="preserve">, С. Д. </w:t>
      </w:r>
      <w:proofErr w:type="spellStart"/>
      <w:r>
        <w:rPr>
          <w:sz w:val="28"/>
          <w:szCs w:val="28"/>
          <w:lang w:eastAsia="ru-RU"/>
        </w:rPr>
        <w:t>Кургалин</w:t>
      </w:r>
      <w:proofErr w:type="spellEnd"/>
      <w:r>
        <w:rPr>
          <w:sz w:val="28"/>
          <w:szCs w:val="28"/>
          <w:lang w:eastAsia="ru-RU"/>
        </w:rPr>
        <w:t>. — Санкт-</w:t>
      </w:r>
      <w:proofErr w:type="gramStart"/>
      <w:r>
        <w:rPr>
          <w:sz w:val="28"/>
          <w:szCs w:val="28"/>
          <w:lang w:eastAsia="ru-RU"/>
        </w:rPr>
        <w:t>Петербург :</w:t>
      </w:r>
      <w:proofErr w:type="gramEnd"/>
      <w:r>
        <w:rPr>
          <w:sz w:val="28"/>
          <w:szCs w:val="28"/>
          <w:lang w:eastAsia="ru-RU"/>
        </w:rPr>
        <w:t xml:space="preserve"> Лань, 2023. — 192 с. — ISBN 978-5-507-45923-0. — ЭБС Лань. — URL: https://e.lanbook.com/book/319394 (дата обращения: 09.02.2024). —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lang w:eastAsia="en-US"/>
        </w:rPr>
      </w:pPr>
      <w:r>
        <w:rPr>
          <w:sz w:val="28"/>
          <w:szCs w:val="28"/>
          <w:lang w:eastAsia="ru-RU"/>
        </w:rPr>
        <w:t xml:space="preserve">2. </w:t>
      </w:r>
      <w:proofErr w:type="gramStart"/>
      <w:r>
        <w:rPr>
          <w:sz w:val="28"/>
          <w:szCs w:val="28"/>
          <w:lang w:eastAsia="ru-RU"/>
        </w:rPr>
        <w:t>Еременко,  К.</w:t>
      </w:r>
      <w:proofErr w:type="gramEnd"/>
      <w:r>
        <w:rPr>
          <w:sz w:val="28"/>
          <w:szCs w:val="28"/>
          <w:lang w:eastAsia="ru-RU"/>
        </w:rPr>
        <w:t xml:space="preserve"> Работа с данными в любой сфере: как выйти на новый уровень, используя аналитику.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Альпина-</w:t>
      </w:r>
      <w:proofErr w:type="spellStart"/>
      <w:r>
        <w:rPr>
          <w:sz w:val="28"/>
          <w:szCs w:val="28"/>
          <w:lang w:eastAsia="ru-RU"/>
        </w:rPr>
        <w:t>Паблишер</w:t>
      </w:r>
      <w:proofErr w:type="spellEnd"/>
      <w:r>
        <w:rPr>
          <w:sz w:val="28"/>
          <w:szCs w:val="28"/>
          <w:lang w:eastAsia="ru-RU"/>
        </w:rPr>
        <w:t xml:space="preserve">, 2019. — 303 с. —  ЭБС ZNANIUM. — URL: http://znanium.com/catalog/product/352376 (дата обращения 09.02.2024). —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D671FF" w:rsidRDefault="00B751C1">
      <w:pPr>
        <w:tabs>
          <w:tab w:val="left" w:pos="0"/>
        </w:tabs>
        <w:ind w:right="365" w:firstLine="709"/>
        <w:jc w:val="both"/>
      </w:pPr>
      <w:r>
        <w:rPr>
          <w:rFonts w:ascii="Liberation Serif" w:hAnsi="Liberation Serif"/>
          <w:sz w:val="28"/>
          <w:szCs w:val="28"/>
          <w:lang w:eastAsia="ru-RU"/>
        </w:rPr>
        <w:t xml:space="preserve">3. Машинное </w:t>
      </w:r>
      <w:proofErr w:type="gramStart"/>
      <w:r>
        <w:rPr>
          <w:rFonts w:ascii="Liberation Serif" w:hAnsi="Liberation Serif"/>
          <w:sz w:val="28"/>
          <w:szCs w:val="28"/>
          <w:lang w:eastAsia="ru-RU"/>
        </w:rPr>
        <w:t>обучение :</w:t>
      </w:r>
      <w:proofErr w:type="gramEnd"/>
      <w:r>
        <w:rPr>
          <w:rFonts w:ascii="Liberation Serif" w:hAnsi="Liberation Serif"/>
          <w:sz w:val="28"/>
          <w:szCs w:val="28"/>
          <w:lang w:eastAsia="ru-RU"/>
        </w:rPr>
        <w:t xml:space="preserve"> учебник / Е. Ю. Бутырский, В. В. </w:t>
      </w:r>
      <w:proofErr w:type="spellStart"/>
      <w:r>
        <w:rPr>
          <w:rFonts w:ascii="Liberation Serif" w:hAnsi="Liberation Serif"/>
          <w:sz w:val="28"/>
          <w:szCs w:val="28"/>
          <w:lang w:eastAsia="ru-RU"/>
        </w:rPr>
        <w:t>Цехановский</w:t>
      </w:r>
      <w:proofErr w:type="spellEnd"/>
      <w:r>
        <w:rPr>
          <w:rFonts w:ascii="Liberation Serif" w:hAnsi="Liberation Serif"/>
          <w:sz w:val="28"/>
          <w:szCs w:val="28"/>
          <w:lang w:eastAsia="ru-RU"/>
        </w:rPr>
        <w:t xml:space="preserve">, Н. А. Жукова [и др.]. — </w:t>
      </w:r>
      <w:proofErr w:type="gramStart"/>
      <w:r>
        <w:rPr>
          <w:rFonts w:ascii="Liberation Serif" w:hAnsi="Liberation Serif"/>
          <w:sz w:val="28"/>
          <w:szCs w:val="28"/>
          <w:lang w:eastAsia="ru-RU"/>
        </w:rPr>
        <w:t>Москва :</w:t>
      </w:r>
      <w:proofErr w:type="gramEnd"/>
      <w:r>
        <w:rPr>
          <w:rFonts w:ascii="Liberation Serif" w:hAnsi="Liberation Serif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eastAsia="ru-RU"/>
        </w:rPr>
        <w:t>Директ</w:t>
      </w:r>
      <w:proofErr w:type="spellEnd"/>
      <w:r>
        <w:rPr>
          <w:rFonts w:ascii="Liberation Serif" w:hAnsi="Liberation Serif"/>
          <w:sz w:val="28"/>
          <w:szCs w:val="28"/>
          <w:lang w:eastAsia="ru-RU"/>
        </w:rPr>
        <w:t xml:space="preserve">-Медиа, 2023.  — 368 с. — ISBN 978-5-4499-3778-0. — Университетская библиотека </w:t>
      </w:r>
      <w:proofErr w:type="spellStart"/>
      <w:r>
        <w:rPr>
          <w:rFonts w:ascii="Liberation Serif" w:hAnsi="Liberation Serif"/>
          <w:sz w:val="28"/>
          <w:szCs w:val="28"/>
          <w:lang w:eastAsia="ru-RU"/>
        </w:rPr>
        <w:t>online</w:t>
      </w:r>
      <w:proofErr w:type="spellEnd"/>
      <w:r>
        <w:rPr>
          <w:rFonts w:ascii="Liberation Serif" w:hAnsi="Liberation Serif"/>
          <w:sz w:val="28"/>
          <w:szCs w:val="28"/>
          <w:lang w:eastAsia="ru-RU"/>
        </w:rPr>
        <w:t xml:space="preserve">. — URL: </w:t>
      </w:r>
      <w:hyperlink r:id="rId12">
        <w:r>
          <w:rPr>
            <w:rFonts w:ascii="Liberation Serif" w:hAnsi="Liberation Serif"/>
            <w:sz w:val="28"/>
            <w:szCs w:val="28"/>
            <w:lang w:eastAsia="ru-RU"/>
          </w:rPr>
          <w:t>https://biblioclub.ru/index.php?page=book&amp;id=701807</w:t>
        </w:r>
      </w:hyperlink>
      <w:r>
        <w:rPr>
          <w:rFonts w:ascii="Liberation Serif" w:hAnsi="Liberation Serif"/>
          <w:sz w:val="28"/>
          <w:szCs w:val="28"/>
          <w:lang w:eastAsia="ru-RU"/>
        </w:rPr>
        <w:t xml:space="preserve">(дата обращения: 09.02.2024).   — </w:t>
      </w:r>
      <w:proofErr w:type="gramStart"/>
      <w:r>
        <w:rPr>
          <w:rFonts w:ascii="Liberation Serif" w:hAnsi="Liberation Serif"/>
          <w:sz w:val="28"/>
          <w:szCs w:val="28"/>
          <w:lang w:eastAsia="ru-RU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lang w:eastAsia="ru-RU"/>
        </w:rPr>
        <w:t xml:space="preserve"> электронный.</w:t>
      </w:r>
    </w:p>
    <w:p w:rsidR="00D671FF" w:rsidRDefault="00D671FF">
      <w:pPr>
        <w:tabs>
          <w:tab w:val="left" w:pos="0"/>
        </w:tabs>
        <w:ind w:right="365" w:firstLine="709"/>
        <w:jc w:val="both"/>
        <w:rPr>
          <w:sz w:val="28"/>
          <w:szCs w:val="28"/>
          <w:lang w:eastAsia="ru-RU"/>
        </w:rPr>
      </w:pPr>
    </w:p>
    <w:p w:rsidR="00D671FF" w:rsidRDefault="00B751C1">
      <w:pPr>
        <w:pStyle w:val="Default"/>
        <w:tabs>
          <w:tab w:val="left" w:pos="0"/>
        </w:tabs>
        <w:ind w:right="365" w:firstLine="709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б) дополнительная: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Протодьяконов, А. В. Алгоритмы 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Science</w:t>
      </w:r>
      <w:proofErr w:type="spellEnd"/>
      <w:r>
        <w:rPr>
          <w:sz w:val="28"/>
          <w:szCs w:val="28"/>
          <w:lang w:eastAsia="ru-RU"/>
        </w:rPr>
        <w:t xml:space="preserve"> и их практическая реализация на </w:t>
      </w:r>
      <w:proofErr w:type="spellStart"/>
      <w:proofErr w:type="gramStart"/>
      <w:r>
        <w:rPr>
          <w:sz w:val="28"/>
          <w:szCs w:val="28"/>
          <w:lang w:eastAsia="ru-RU"/>
        </w:rPr>
        <w:t>Python</w:t>
      </w:r>
      <w:proofErr w:type="spellEnd"/>
      <w:r>
        <w:rPr>
          <w:sz w:val="28"/>
          <w:szCs w:val="28"/>
          <w:lang w:eastAsia="ru-RU"/>
        </w:rPr>
        <w:t xml:space="preserve"> :</w:t>
      </w:r>
      <w:proofErr w:type="gramEnd"/>
      <w:r>
        <w:rPr>
          <w:sz w:val="28"/>
          <w:szCs w:val="28"/>
          <w:lang w:eastAsia="ru-RU"/>
        </w:rPr>
        <w:t xml:space="preserve"> учеб. пособие / А. В. Протодьяконов, П. А. </w:t>
      </w:r>
      <w:proofErr w:type="spellStart"/>
      <w:r>
        <w:rPr>
          <w:sz w:val="28"/>
          <w:szCs w:val="28"/>
          <w:lang w:eastAsia="ru-RU"/>
        </w:rPr>
        <w:t>Пылов</w:t>
      </w:r>
      <w:proofErr w:type="spellEnd"/>
      <w:r>
        <w:rPr>
          <w:sz w:val="28"/>
          <w:szCs w:val="28"/>
          <w:lang w:eastAsia="ru-RU"/>
        </w:rPr>
        <w:t xml:space="preserve">, В. Е. Садовников.  — </w:t>
      </w:r>
      <w:proofErr w:type="gramStart"/>
      <w:r>
        <w:rPr>
          <w:sz w:val="28"/>
          <w:szCs w:val="28"/>
          <w:lang w:eastAsia="ru-RU"/>
        </w:rPr>
        <w:t>Москва :</w:t>
      </w:r>
      <w:proofErr w:type="gramEnd"/>
      <w:r>
        <w:rPr>
          <w:sz w:val="28"/>
          <w:szCs w:val="28"/>
          <w:lang w:eastAsia="ru-RU"/>
        </w:rPr>
        <w:t xml:space="preserve"> Вологда : Инфра-Инженерия, 2022.  — 392 с.  — ISBN 978-5-9729-1006-9. — ЭБС </w:t>
      </w:r>
      <w:proofErr w:type="spellStart"/>
      <w:r>
        <w:rPr>
          <w:sz w:val="28"/>
          <w:szCs w:val="28"/>
          <w:lang w:eastAsia="ru-RU"/>
        </w:rPr>
        <w:t>Znanium</w:t>
      </w:r>
      <w:proofErr w:type="spellEnd"/>
      <w:r>
        <w:rPr>
          <w:sz w:val="28"/>
          <w:szCs w:val="28"/>
          <w:lang w:eastAsia="ru-RU"/>
        </w:rPr>
        <w:t xml:space="preserve">. — URL: https://znanium.com/catalog/product/1902689 (дата обращения: 09.02.2024). — </w:t>
      </w:r>
      <w:proofErr w:type="gramStart"/>
      <w:r>
        <w:rPr>
          <w:sz w:val="28"/>
          <w:szCs w:val="28"/>
          <w:lang w:eastAsia="ru-RU"/>
        </w:rPr>
        <w:t>Текст :</w:t>
      </w:r>
      <w:proofErr w:type="gramEnd"/>
      <w:r>
        <w:rPr>
          <w:sz w:val="28"/>
          <w:szCs w:val="28"/>
          <w:lang w:eastAsia="ru-RU"/>
        </w:rPr>
        <w:t xml:space="preserve"> электронный.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5. </w:t>
      </w:r>
      <w:proofErr w:type="spellStart"/>
      <w:r>
        <w:rPr>
          <w:rFonts w:ascii="Liberation Serif" w:hAnsi="Liberation Serif"/>
          <w:sz w:val="28"/>
          <w:szCs w:val="28"/>
        </w:rPr>
        <w:t>Баюк</w:t>
      </w:r>
      <w:proofErr w:type="spellEnd"/>
      <w:r>
        <w:rPr>
          <w:rFonts w:ascii="Liberation Serif" w:hAnsi="Liberation Serif"/>
          <w:sz w:val="28"/>
          <w:szCs w:val="28"/>
        </w:rPr>
        <w:t xml:space="preserve">, О. А. Практикум по анализу данных на языках </w:t>
      </w:r>
      <w:proofErr w:type="spellStart"/>
      <w:r>
        <w:rPr>
          <w:rFonts w:ascii="Liberation Serif" w:hAnsi="Liberation Serif"/>
          <w:sz w:val="28"/>
          <w:szCs w:val="28"/>
        </w:rPr>
        <w:t>Python</w:t>
      </w:r>
      <w:proofErr w:type="spellEnd"/>
      <w:r>
        <w:rPr>
          <w:rFonts w:ascii="Liberation Serif" w:hAnsi="Liberation Serif"/>
          <w:sz w:val="28"/>
          <w:szCs w:val="28"/>
        </w:rPr>
        <w:t xml:space="preserve"> и </w:t>
      </w:r>
      <w:proofErr w:type="gramStart"/>
      <w:r>
        <w:rPr>
          <w:rFonts w:ascii="Liberation Serif" w:hAnsi="Liberation Serif"/>
          <w:sz w:val="28"/>
          <w:szCs w:val="28"/>
        </w:rPr>
        <w:t>R :</w:t>
      </w:r>
      <w:proofErr w:type="gramEnd"/>
      <w:r>
        <w:rPr>
          <w:rFonts w:ascii="Liberation Serif" w:hAnsi="Liberation Serif"/>
          <w:sz w:val="28"/>
          <w:szCs w:val="28"/>
        </w:rPr>
        <w:t xml:space="preserve"> учеб. пособие для студентов, </w:t>
      </w:r>
      <w:proofErr w:type="spellStart"/>
      <w:r>
        <w:rPr>
          <w:rFonts w:ascii="Liberation Serif" w:hAnsi="Liberation Serif"/>
          <w:sz w:val="28"/>
          <w:szCs w:val="28"/>
        </w:rPr>
        <w:t>обуч</w:t>
      </w:r>
      <w:proofErr w:type="spellEnd"/>
      <w:r>
        <w:rPr>
          <w:rFonts w:ascii="Liberation Serif" w:hAnsi="Liberation Serif"/>
          <w:sz w:val="28"/>
          <w:szCs w:val="28"/>
        </w:rPr>
        <w:t xml:space="preserve">. по напр. «Экономика»,  «Бизнес-информатика» / О. А. </w:t>
      </w:r>
      <w:proofErr w:type="spellStart"/>
      <w:r>
        <w:rPr>
          <w:rFonts w:ascii="Liberation Serif" w:hAnsi="Liberation Serif"/>
          <w:sz w:val="28"/>
          <w:szCs w:val="28"/>
        </w:rPr>
        <w:t>Баюк</w:t>
      </w:r>
      <w:proofErr w:type="spellEnd"/>
      <w:r>
        <w:rPr>
          <w:rFonts w:ascii="Liberation Serif" w:hAnsi="Liberation Serif"/>
          <w:sz w:val="28"/>
          <w:szCs w:val="28"/>
        </w:rPr>
        <w:t xml:space="preserve">, М. Р. Исаева, М. О. Самсонкин ; </w:t>
      </w:r>
      <w:proofErr w:type="spellStart"/>
      <w:r>
        <w:rPr>
          <w:rFonts w:ascii="Liberation Serif" w:hAnsi="Liberation Serif"/>
          <w:sz w:val="28"/>
          <w:szCs w:val="28"/>
        </w:rPr>
        <w:t>Финуниверситет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  <w:lang w:eastAsia="ru-RU"/>
        </w:rPr>
        <w:t>—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sz w:val="28"/>
          <w:szCs w:val="28"/>
        </w:rPr>
        <w:t xml:space="preserve"> Прометей, 2023. </w:t>
      </w:r>
      <w:r>
        <w:rPr>
          <w:rFonts w:ascii="Liberation Serif" w:hAnsi="Liberation Serif"/>
          <w:sz w:val="28"/>
          <w:szCs w:val="28"/>
          <w:lang w:eastAsia="ru-RU"/>
        </w:rPr>
        <w:t>—</w:t>
      </w:r>
      <w:r>
        <w:rPr>
          <w:rFonts w:ascii="Liberation Serif" w:hAnsi="Liberation Serif"/>
          <w:sz w:val="28"/>
          <w:szCs w:val="28"/>
        </w:rPr>
        <w:t xml:space="preserve"> 100 с. </w:t>
      </w:r>
      <w:r>
        <w:rPr>
          <w:rFonts w:ascii="Liberation Serif" w:hAnsi="Liberation Serif"/>
          <w:sz w:val="28"/>
          <w:szCs w:val="28"/>
          <w:lang w:eastAsia="ru-RU"/>
        </w:rPr>
        <w:t>—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eastAsia="ru-RU"/>
        </w:rPr>
        <w:t xml:space="preserve">Университетская библиотека </w:t>
      </w:r>
      <w:proofErr w:type="spellStart"/>
      <w:r>
        <w:rPr>
          <w:rFonts w:ascii="Liberation Serif" w:hAnsi="Liberation Serif"/>
          <w:sz w:val="28"/>
          <w:szCs w:val="28"/>
          <w:lang w:eastAsia="ru-RU"/>
        </w:rPr>
        <w:t>online</w:t>
      </w:r>
      <w:proofErr w:type="spellEnd"/>
      <w:r>
        <w:rPr>
          <w:rFonts w:ascii="Liberation Serif" w:hAnsi="Liberation Serif"/>
          <w:sz w:val="28"/>
          <w:szCs w:val="28"/>
          <w:lang w:eastAsia="ru-RU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eastAsia="ru-RU"/>
        </w:rPr>
        <w:t>—</w:t>
      </w:r>
      <w:r>
        <w:rPr>
          <w:rFonts w:ascii="Liberation Serif" w:hAnsi="Liberation Serif"/>
          <w:sz w:val="28"/>
          <w:szCs w:val="28"/>
        </w:rPr>
        <w:t xml:space="preserve"> URL: </w:t>
      </w:r>
      <w:hyperlink r:id="rId13">
        <w:r>
          <w:rPr>
            <w:rFonts w:ascii="Liberation Serif" w:hAnsi="Liberation Serif"/>
            <w:sz w:val="28"/>
            <w:szCs w:val="28"/>
          </w:rPr>
          <w:t>https://biblioclub.ru/index.php?page=book&amp;id=700938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09.02.2024). </w:t>
      </w:r>
      <w:r>
        <w:rPr>
          <w:rFonts w:ascii="Liberation Serif" w:hAnsi="Liberation Serif"/>
          <w:sz w:val="28"/>
          <w:szCs w:val="28"/>
          <w:lang w:eastAsia="ru-RU"/>
        </w:rPr>
        <w:t xml:space="preserve">— </w:t>
      </w:r>
      <w:proofErr w:type="gramStart"/>
      <w:r>
        <w:rPr>
          <w:rFonts w:ascii="Liberation Serif" w:hAnsi="Liberation Serif"/>
          <w:sz w:val="28"/>
          <w:szCs w:val="28"/>
          <w:lang w:eastAsia="ru-RU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lang w:eastAsia="ru-RU"/>
        </w:rPr>
        <w:t xml:space="preserve"> электронный.</w:t>
      </w:r>
    </w:p>
    <w:p w:rsidR="00D671FF" w:rsidRDefault="00B751C1">
      <w:pPr>
        <w:pStyle w:val="1"/>
        <w:keepNext/>
        <w:numPr>
          <w:ilvl w:val="0"/>
          <w:numId w:val="9"/>
        </w:numPr>
        <w:spacing w:before="240" w:after="240"/>
        <w:ind w:left="0" w:right="365" w:firstLine="709"/>
        <w:contextualSpacing/>
        <w:rPr>
          <w:lang w:eastAsia="en-US"/>
        </w:rPr>
      </w:pPr>
      <w:bookmarkStart w:id="33" w:name="_Toc12280781"/>
      <w:bookmarkStart w:id="34" w:name="_Toc518311575"/>
      <w:bookmarkStart w:id="35" w:name="_Toc515397811"/>
      <w:r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bookmarkEnd w:id="35"/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http://programs.gov.ru/Portal - Портал государственных программ Российской Федерации. </w:t>
      </w:r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http://d-russia.ru/category/tsifrovaya-ekonomika - Сайт D-</w:t>
      </w:r>
      <w:proofErr w:type="spellStart"/>
      <w:r>
        <w:rPr>
          <w:sz w:val="28"/>
          <w:szCs w:val="28"/>
        </w:rPr>
        <w:t>Russia</w:t>
      </w:r>
      <w:proofErr w:type="spellEnd"/>
      <w:r>
        <w:rPr>
          <w:sz w:val="28"/>
          <w:szCs w:val="28"/>
        </w:rPr>
        <w:t xml:space="preserve">, посвященный цифровой экономики. </w:t>
      </w:r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www.compress.ru – Сайт журнала «КомпьютерПресс».</w:t>
      </w:r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 (http://library.fa.ru/files/elibfa.pdf).</w:t>
      </w:r>
    </w:p>
    <w:p w:rsidR="00D671FF" w:rsidRDefault="00B751C1">
      <w:pPr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4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8"/>
        <w:numPr>
          <w:ilvl w:val="0"/>
          <w:numId w:val="7"/>
        </w:numPr>
        <w:spacing w:before="280" w:beforeAutospacing="0" w:afterAutospacing="0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http://www.book.ru. </w:t>
      </w:r>
    </w:p>
    <w:p w:rsidR="00D671FF" w:rsidRDefault="00B751C1">
      <w:pPr>
        <w:pStyle w:val="af8"/>
        <w:numPr>
          <w:ilvl w:val="0"/>
          <w:numId w:val="7"/>
        </w:numPr>
        <w:spacing w:beforeAutospacing="0" w:afterAutospacing="0"/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5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>
          <w:rPr>
            <w:sz w:val="28"/>
            <w:szCs w:val="28"/>
          </w:rPr>
          <w:t>http://biblioclub.ru.</w:t>
        </w:r>
      </w:hyperlink>
    </w:p>
    <w:p w:rsidR="00D671FF" w:rsidRDefault="00B751C1">
      <w:pPr>
        <w:pStyle w:val="af6"/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17">
        <w:r>
          <w:rPr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hyperlink r:id="rId18">
        <w:r>
          <w:rPr>
            <w:sz w:val="28"/>
            <w:szCs w:val="28"/>
          </w:rPr>
          <w:t>http://lib.alpinadigital.ru/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7"/>
        </w:numPr>
        <w:ind w:left="0"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sz w:val="28"/>
            <w:szCs w:val="28"/>
          </w:rPr>
          <w:t>http://elibrary.ru</w:t>
        </w:r>
      </w:hyperlink>
      <w:r>
        <w:rPr>
          <w:sz w:val="28"/>
          <w:szCs w:val="28"/>
        </w:rPr>
        <w:t>.</w:t>
      </w:r>
    </w:p>
    <w:p w:rsidR="00D671FF" w:rsidRDefault="00B751C1">
      <w:pPr>
        <w:pStyle w:val="af6"/>
        <w:numPr>
          <w:ilvl w:val="0"/>
          <w:numId w:val="7"/>
        </w:numPr>
        <w:ind w:left="0" w:right="365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Э</w:t>
      </w:r>
      <w:r>
        <w:rPr>
          <w:rStyle w:val="a4"/>
          <w:b w:val="0"/>
          <w:bCs w:val="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4"/>
          <w:b w:val="0"/>
          <w:bCs w:val="0"/>
          <w:sz w:val="28"/>
          <w:szCs w:val="28"/>
        </w:rPr>
        <w:t>Springer</w:t>
      </w:r>
      <w:proofErr w:type="spellEnd"/>
      <w:r>
        <w:rPr>
          <w:rStyle w:val="a4"/>
          <w:b w:val="0"/>
          <w:bCs w:val="0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Springer</w:t>
      </w:r>
      <w:proofErr w:type="spellEnd"/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eBooks</w:t>
      </w:r>
      <w:proofErr w:type="spellEnd"/>
      <w:r>
        <w:rPr>
          <w:spacing w:val="-1"/>
          <w:sz w:val="28"/>
          <w:szCs w:val="28"/>
        </w:rPr>
        <w:t xml:space="preserve"> </w:t>
      </w:r>
      <w:hyperlink r:id="rId20">
        <w:r>
          <w:rPr>
            <w:spacing w:val="-1"/>
            <w:sz w:val="28"/>
            <w:szCs w:val="28"/>
          </w:rPr>
          <w:t>http://link.springer.com/</w:t>
        </w:r>
      </w:hyperlink>
      <w:r>
        <w:rPr>
          <w:spacing w:val="-1"/>
          <w:sz w:val="28"/>
          <w:szCs w:val="28"/>
        </w:rPr>
        <w:t>.</w:t>
      </w:r>
    </w:p>
    <w:p w:rsidR="00D671FF" w:rsidRPr="0071029A" w:rsidRDefault="00B751C1">
      <w:pPr>
        <w:numPr>
          <w:ilvl w:val="0"/>
          <w:numId w:val="7"/>
        </w:numPr>
        <w:tabs>
          <w:tab w:val="left" w:pos="0"/>
        </w:tabs>
        <w:ind w:right="365" w:firstLine="709"/>
        <w:jc w:val="both"/>
        <w:rPr>
          <w:sz w:val="28"/>
          <w:szCs w:val="28"/>
          <w:lang w:eastAsia="ru-RU"/>
        </w:rPr>
      </w:pPr>
      <w:r>
        <w:rPr>
          <w:spacing w:val="-1"/>
          <w:sz w:val="28"/>
          <w:szCs w:val="28"/>
          <w:lang w:eastAsia="ru-RU"/>
        </w:rPr>
        <w:t xml:space="preserve">DAMA-DMBOK. Свод знаний по управлению данными, Москва: Олимп-бизнес, 2020 – 828 с. – URL: </w:t>
      </w:r>
      <w:hyperlink r:id="rId21">
        <w:r>
          <w:rPr>
            <w:spacing w:val="-1"/>
            <w:sz w:val="28"/>
            <w:szCs w:val="28"/>
            <w:lang w:eastAsia="ru-RU"/>
          </w:rPr>
          <w:t>https://dataliteracy.ru/dmbok</w:t>
        </w:r>
      </w:hyperlink>
      <w:r>
        <w:rPr>
          <w:spacing w:val="-1"/>
          <w:sz w:val="28"/>
          <w:szCs w:val="28"/>
          <w:lang w:eastAsia="ru-RU"/>
        </w:rPr>
        <w:t>.</w:t>
      </w:r>
    </w:p>
    <w:p w:rsidR="0071029A" w:rsidRDefault="0071029A" w:rsidP="0071029A">
      <w:pPr>
        <w:ind w:left="1429" w:right="365"/>
        <w:jc w:val="both"/>
        <w:rPr>
          <w:sz w:val="28"/>
          <w:szCs w:val="28"/>
          <w:lang w:eastAsia="ru-RU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  <w:tab w:val="left" w:pos="8789"/>
        </w:tabs>
        <w:ind w:right="365" w:firstLine="709"/>
        <w:rPr>
          <w:lang w:eastAsia="en-US"/>
        </w:rPr>
      </w:pPr>
      <w:r>
        <w:t xml:space="preserve">10. </w:t>
      </w:r>
      <w:bookmarkStart w:id="36" w:name="_Toc96073785"/>
      <w:bookmarkStart w:id="37" w:name="_Toc525680799"/>
      <w:bookmarkStart w:id="38" w:name="_Toc462962415"/>
      <w:r>
        <w:t>Методические указания для обучающихся по освоению дисциплины</w:t>
      </w:r>
      <w:bookmarkEnd w:id="36"/>
      <w:bookmarkEnd w:id="37"/>
      <w:bookmarkEnd w:id="38"/>
    </w:p>
    <w:p w:rsidR="00D671FF" w:rsidRDefault="00B751C1">
      <w:pPr>
        <w:tabs>
          <w:tab w:val="left" w:pos="0"/>
          <w:tab w:val="left" w:pos="8789"/>
        </w:tabs>
        <w:ind w:right="365" w:firstLine="709"/>
        <w:jc w:val="both"/>
        <w:rPr>
          <w:sz w:val="28"/>
          <w:szCs w:val="28"/>
        </w:rPr>
      </w:pPr>
      <w:bookmarkStart w:id="39" w:name="page63"/>
      <w:bookmarkEnd w:id="39"/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</w:t>
      </w:r>
      <w:r w:rsidR="0071029A">
        <w:rPr>
          <w:sz w:val="28"/>
          <w:szCs w:val="28"/>
        </w:rPr>
        <w:t>ом университете» (Приказ Финансового университета</w:t>
      </w:r>
      <w:r>
        <w:rPr>
          <w:sz w:val="28"/>
          <w:szCs w:val="28"/>
        </w:rPr>
        <w:t xml:space="preserve"> № 1040_о от 11.05.2021) и данной рабочей программой дисциплины.</w:t>
      </w:r>
    </w:p>
    <w:p w:rsidR="00D671FF" w:rsidRDefault="00D671FF">
      <w:pPr>
        <w:tabs>
          <w:tab w:val="left" w:pos="0"/>
        </w:tabs>
        <w:ind w:right="365" w:firstLine="709"/>
        <w:jc w:val="both"/>
        <w:rPr>
          <w:sz w:val="28"/>
          <w:szCs w:val="28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bookmarkStart w:id="40" w:name="_Toc96073786"/>
      <w:bookmarkStart w:id="41" w:name="_Toc518469978"/>
      <w:bookmarkStart w:id="42" w:name="_Toc3994483"/>
      <w:bookmarkStart w:id="43" w:name="_Toc515397813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0"/>
      <w:bookmarkEnd w:id="41"/>
      <w:bookmarkEnd w:id="42"/>
      <w:bookmarkEnd w:id="43"/>
    </w:p>
    <w:p w:rsidR="00D671FF" w:rsidRDefault="00D671FF">
      <w:pPr>
        <w:pStyle w:val="1"/>
        <w:numPr>
          <w:ilvl w:val="0"/>
          <w:numId w:val="0"/>
        </w:numPr>
        <w:tabs>
          <w:tab w:val="left" w:pos="0"/>
        </w:tabs>
        <w:ind w:right="365" w:firstLine="709"/>
      </w:pPr>
    </w:p>
    <w:p w:rsidR="00D671FF" w:rsidRDefault="00B751C1">
      <w:pPr>
        <w:pStyle w:val="2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bookmarkStart w:id="44" w:name="_Toc531686467"/>
      <w:bookmarkStart w:id="45" w:name="_Toc531614950"/>
      <w:bookmarkStart w:id="46" w:name="_Toc135832472"/>
      <w:r>
        <w:t>11. 1. Комплект лицензионного программного обеспечения:</w:t>
      </w:r>
      <w:bookmarkEnd w:id="44"/>
      <w:bookmarkEnd w:id="45"/>
      <w:bookmarkEnd w:id="46"/>
    </w:p>
    <w:p w:rsidR="00D671FF" w:rsidRPr="00003A98" w:rsidRDefault="00B751C1">
      <w:pPr>
        <w:pStyle w:val="13"/>
        <w:tabs>
          <w:tab w:val="left" w:pos="0"/>
        </w:tabs>
        <w:ind w:right="365"/>
        <w:rPr>
          <w:rFonts w:eastAsia="Calibri"/>
        </w:rPr>
      </w:pPr>
      <w:bookmarkStart w:id="47" w:name="_Toc531686468"/>
      <w:bookmarkStart w:id="48" w:name="_Toc531614951"/>
      <w:r w:rsidRPr="00003A98">
        <w:rPr>
          <w:rFonts w:eastAsia="Calibri"/>
        </w:rPr>
        <w:t xml:space="preserve">1. </w:t>
      </w:r>
      <w:r>
        <w:rPr>
          <w:rFonts w:eastAsia="Calibri"/>
          <w:lang w:val="en-US"/>
        </w:rPr>
        <w:t>Windows</w:t>
      </w:r>
      <w:r w:rsidRPr="00003A98">
        <w:rPr>
          <w:rFonts w:eastAsia="Calibri"/>
        </w:rPr>
        <w:t xml:space="preserve">, </w:t>
      </w:r>
      <w:r>
        <w:rPr>
          <w:rFonts w:eastAsia="Calibri"/>
          <w:lang w:val="en-US"/>
        </w:rPr>
        <w:t>Microsoft</w:t>
      </w:r>
      <w:r w:rsidRPr="00003A98">
        <w:rPr>
          <w:rFonts w:eastAsia="Calibri"/>
        </w:rPr>
        <w:t xml:space="preserve"> </w:t>
      </w:r>
      <w:r>
        <w:rPr>
          <w:rFonts w:eastAsia="Calibri"/>
          <w:lang w:val="en-US"/>
        </w:rPr>
        <w:t>Office</w:t>
      </w:r>
      <w:r w:rsidRPr="00003A98">
        <w:rPr>
          <w:rFonts w:eastAsia="Calibri"/>
        </w:rPr>
        <w:t>.</w:t>
      </w:r>
      <w:bookmarkEnd w:id="47"/>
      <w:bookmarkEnd w:id="48"/>
    </w:p>
    <w:p w:rsidR="00D671FF" w:rsidRPr="00003A98" w:rsidRDefault="00B751C1">
      <w:pPr>
        <w:pStyle w:val="13"/>
        <w:tabs>
          <w:tab w:val="left" w:pos="0"/>
        </w:tabs>
        <w:ind w:right="365"/>
        <w:rPr>
          <w:rFonts w:eastAsia="Calibri"/>
        </w:rPr>
      </w:pPr>
      <w:bookmarkStart w:id="49" w:name="_Toc531686469"/>
      <w:bookmarkStart w:id="50" w:name="_Toc531614952"/>
      <w:r w:rsidRPr="00003A98">
        <w:rPr>
          <w:rFonts w:eastAsia="Calibri"/>
        </w:rPr>
        <w:t xml:space="preserve">2. </w:t>
      </w:r>
      <w:bookmarkEnd w:id="49"/>
      <w:bookmarkEnd w:id="50"/>
      <w:r>
        <w:rPr>
          <w:bCs/>
          <w:szCs w:val="28"/>
        </w:rPr>
        <w:t>Антивирус</w:t>
      </w:r>
      <w:r w:rsidRPr="00003A9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Kaspersky</w:t>
      </w:r>
      <w:r w:rsidRPr="00003A98">
        <w:rPr>
          <w:bCs/>
          <w:szCs w:val="28"/>
        </w:rPr>
        <w:t xml:space="preserve"> </w:t>
      </w:r>
    </w:p>
    <w:p w:rsidR="00D671FF" w:rsidRPr="00003A98" w:rsidRDefault="00D671FF">
      <w:pPr>
        <w:pStyle w:val="-11"/>
        <w:widowControl/>
        <w:tabs>
          <w:tab w:val="left" w:pos="0"/>
        </w:tabs>
        <w:ind w:left="0" w:right="365" w:firstLine="709"/>
        <w:jc w:val="both"/>
        <w:rPr>
          <w:b/>
          <w:bCs/>
          <w:sz w:val="28"/>
          <w:szCs w:val="28"/>
          <w:lang w:val="ru-RU"/>
        </w:rPr>
      </w:pPr>
    </w:p>
    <w:p w:rsidR="00D671FF" w:rsidRDefault="00B751C1">
      <w:pPr>
        <w:pStyle w:val="-11"/>
        <w:widowControl/>
        <w:tabs>
          <w:tab w:val="left" w:pos="0"/>
        </w:tabs>
        <w:ind w:left="0" w:right="365" w:firstLine="709"/>
        <w:jc w:val="both"/>
        <w:rPr>
          <w:b/>
          <w:bCs/>
          <w:sz w:val="28"/>
          <w:szCs w:val="28"/>
        </w:rPr>
      </w:pPr>
      <w:r w:rsidRPr="00003A98">
        <w:rPr>
          <w:b/>
          <w:bCs/>
          <w:sz w:val="28"/>
          <w:szCs w:val="28"/>
          <w:lang w:val="ru-RU"/>
        </w:rPr>
        <w:lastRenderedPageBreak/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b w:val="0"/>
          <w:lang w:val="en-US"/>
        </w:rPr>
      </w:pPr>
      <w:r>
        <w:rPr>
          <w:b w:val="0"/>
          <w:lang w:val="en-US"/>
        </w:rPr>
        <w:t xml:space="preserve">1.  </w:t>
      </w:r>
      <w:proofErr w:type="spellStart"/>
      <w:r>
        <w:rPr>
          <w:b w:val="0"/>
          <w:lang w:val="en-US"/>
        </w:rPr>
        <w:t>Loginom</w:t>
      </w:r>
      <w:proofErr w:type="spellEnd"/>
    </w:p>
    <w:p w:rsidR="00D671FF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DataLens</w:t>
      </w:r>
      <w:proofErr w:type="spellEnd"/>
    </w:p>
    <w:p w:rsidR="00D671FF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Tableau</w:t>
      </w:r>
    </w:p>
    <w:p w:rsidR="00D671FF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 Power BI</w:t>
      </w:r>
    </w:p>
    <w:p w:rsidR="00D671FF" w:rsidRPr="00003A98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</w:rPr>
      </w:pPr>
      <w:r w:rsidRPr="00003A98"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  <w:lang w:val="en-US"/>
        </w:rPr>
        <w:t>Knime</w:t>
      </w:r>
      <w:proofErr w:type="spellEnd"/>
    </w:p>
    <w:p w:rsidR="00D671FF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  <w:lang w:val="en-US"/>
        </w:rPr>
        <w:t>GanttPro</w:t>
      </w:r>
      <w:proofErr w:type="spellEnd"/>
    </w:p>
    <w:p w:rsidR="00D671FF" w:rsidRDefault="00B751C1">
      <w:pPr>
        <w:tabs>
          <w:tab w:val="left" w:pos="0"/>
          <w:tab w:val="left" w:pos="8647"/>
        </w:tabs>
        <w:ind w:right="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M</w:t>
      </w:r>
      <w:proofErr w:type="spellStart"/>
      <w:r>
        <w:rPr>
          <w:sz w:val="28"/>
          <w:szCs w:val="28"/>
          <w:lang w:val="en-US"/>
        </w:rPr>
        <w:t>iro</w:t>
      </w:r>
      <w:proofErr w:type="spellEnd"/>
    </w:p>
    <w:p w:rsidR="00D671FF" w:rsidRDefault="00D671FF">
      <w:pPr>
        <w:pStyle w:val="af7"/>
        <w:tabs>
          <w:tab w:val="left" w:pos="0"/>
        </w:tabs>
        <w:ind w:right="365" w:firstLine="709"/>
        <w:rPr>
          <w:lang w:eastAsia="en-US"/>
        </w:rPr>
      </w:pPr>
    </w:p>
    <w:p w:rsidR="00D671FF" w:rsidRDefault="00B751C1">
      <w:pPr>
        <w:tabs>
          <w:tab w:val="left" w:pos="0"/>
        </w:tabs>
        <w:ind w:right="365" w:firstLine="709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51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51"/>
    </w:p>
    <w:p w:rsidR="00D671FF" w:rsidRDefault="00D671FF">
      <w:pPr>
        <w:pStyle w:val="af7"/>
        <w:tabs>
          <w:tab w:val="left" w:pos="0"/>
        </w:tabs>
        <w:ind w:right="365" w:firstLine="709"/>
        <w:rPr>
          <w:lang w:eastAsia="en-US"/>
        </w:rPr>
      </w:pPr>
    </w:p>
    <w:p w:rsidR="00D671FF" w:rsidRDefault="00B751C1">
      <w:pPr>
        <w:pStyle w:val="1"/>
        <w:numPr>
          <w:ilvl w:val="0"/>
          <w:numId w:val="0"/>
        </w:numPr>
        <w:tabs>
          <w:tab w:val="left" w:pos="0"/>
        </w:tabs>
        <w:ind w:right="365" w:firstLine="709"/>
        <w:rPr>
          <w:lang w:eastAsia="en-US"/>
        </w:rPr>
      </w:pPr>
      <w:r>
        <w:t xml:space="preserve">12. </w:t>
      </w:r>
      <w:bookmarkStart w:id="52" w:name="_Toc525680801"/>
      <w:bookmarkStart w:id="53" w:name="_Toc462962417"/>
      <w:bookmarkStart w:id="54" w:name="_Toc417973967"/>
      <w:bookmarkStart w:id="55" w:name="_Toc96073787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2"/>
      <w:bookmarkEnd w:id="53"/>
      <w:bookmarkEnd w:id="54"/>
      <w:bookmarkEnd w:id="55"/>
      <w:r>
        <w:t xml:space="preserve"> </w:t>
      </w:r>
    </w:p>
    <w:p w:rsidR="00D671FF" w:rsidRDefault="00B751C1">
      <w:pPr>
        <w:tabs>
          <w:tab w:val="left" w:pos="0"/>
        </w:tabs>
        <w:ind w:right="365" w:firstLine="709"/>
        <w:jc w:val="both"/>
        <w:rPr>
          <w:color w:val="1B1B1D"/>
          <w:sz w:val="28"/>
          <w:szCs w:val="28"/>
        </w:rPr>
      </w:pPr>
      <w:r>
        <w:rPr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671FF" w:rsidRDefault="00D671FF">
      <w:pPr>
        <w:pStyle w:val="af2"/>
        <w:tabs>
          <w:tab w:val="left" w:pos="0"/>
        </w:tabs>
        <w:spacing w:before="9"/>
        <w:ind w:right="369" w:firstLine="709"/>
        <w:rPr>
          <w:sz w:val="28"/>
          <w:szCs w:val="28"/>
        </w:rPr>
      </w:pPr>
    </w:p>
    <w:sectPr w:rsidR="00D671FF">
      <w:headerReference w:type="default" r:id="rId22"/>
      <w:footerReference w:type="default" r:id="rId23"/>
      <w:pgSz w:w="11906" w:h="16850"/>
      <w:pgMar w:top="1060" w:right="360" w:bottom="280" w:left="1400" w:header="763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C8F" w:rsidRDefault="001A5C8F">
      <w:r>
        <w:separator/>
      </w:r>
    </w:p>
  </w:endnote>
  <w:endnote w:type="continuationSeparator" w:id="0">
    <w:p w:rsidR="001A5C8F" w:rsidRDefault="001A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irce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FF" w:rsidRDefault="00D671FF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FF" w:rsidRDefault="00D671FF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C8F" w:rsidRDefault="001A5C8F">
      <w:r>
        <w:separator/>
      </w:r>
    </w:p>
  </w:footnote>
  <w:footnote w:type="continuationSeparator" w:id="0">
    <w:p w:rsidR="001A5C8F" w:rsidRDefault="001A5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FF" w:rsidRDefault="00B751C1">
    <w:pPr>
      <w:pStyle w:val="af2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 wp14:anchorId="5190F17E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200660" cy="172085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160" cy="171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671FF" w:rsidRDefault="00B751C1">
                          <w:pPr>
                            <w:pStyle w:val="aff1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2372F">
                            <w:rPr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90F17E" id="Надпись 3" o:spid="_x0000_s1026" style="position:absolute;margin-left:311.4pt;margin-top:37.15pt;width:15.8pt;height:13.5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Tl97AEAABsEAAAOAAAAZHJzL2Uyb0RvYy54bWysU81u1DAQviPxDpbvbDatVFC02QpRFSEh&#10;qCg8gOPYG0v+09jdZI/ceQXegQMHbrxC+kaMnWxa2lMRF2c8nu+bmW8mm/PBaLIXEJSzNS1Xa0qE&#10;5a5VdlfTL58vX7yiJERmW6adFTU9iEDPt8+fbXpfiRPXOd0KIEhiQ9X7mnYx+qooAu+EYWHlvLD4&#10;KB0YFvEKu6IF1iO70cXJen1W9A5aD46LENB7MT3SbeaXUvD4UcogItE1xdpiPiGfTTqL7YZVO2C+&#10;U3wug/1DFYYpi0kXqgsWGbkB9YjKKA4uOBlX3JnCSam4yD1gN+X6QTfXHfMi94LiBL/IFP4fLf+w&#10;vwKiWpwdJZYZHNH4ffwx/hx/j79uv95+I6dJo96HCkOv/RXMt4BmaniQYNIXWyFD1vWw6CqGSDg6&#10;cVDlGarP8al8WZ6ijSzFHdhDiG+FMyQZNQUcW1aT7d+HOIUeQ1Iu6y6V1uhnlbakT/n+ciOztpgg&#10;VT3Vma140GLCfBISe87lJkfgsGveaCDTYuDmYrHH9chkCEiBEtM+ETtDElrkfXwifgHl/M7GBW+U&#10;dZCFvNddMuPQDPOUGtcecL76ncWdSft/NOBoNLOR6K17fROdVFnyxDTBZyVxA/PQ5r8lrfj9e466&#10;+6e3fwAAAP//AwBQSwMEFAAGAAgAAAAhANxEtu3eAAAACgEAAA8AAABkcnMvZG93bnJldi54bWxM&#10;j0FPhDAQhe8m/odmTLy5ZRFRkbIxS0j0pqsXb106ApFOgXYB/73jSY+T9+W9b/Ldansx4+Q7Rwq2&#10;mwgEUu1MR42C97fq6g6ED5qM7h2hgm/0sCvOz3KdGbfQK86H0AguIZ9pBW0IQyalr1u02m/cgMTZ&#10;p5usDnxOjTSTXrjc9jKOolRa3REvtHrAfYv11+FkFZRTaiq/fyqr+4+lDM8v4zzKUanLi/XxAUTA&#10;NfzB8KvP6lCw09GdyHjRK0jjmNWDgtvkGgQD6U2SgDgyGW0TkEUu/79Q/AAAAP//AwBQSwECLQAU&#10;AAYACAAAACEAtoM4kv4AAADhAQAAEwAAAAAAAAAAAAAAAAAAAAAAW0NvbnRlbnRfVHlwZXNdLnht&#10;bFBLAQItABQABgAIAAAAIQA4/SH/1gAAAJQBAAALAAAAAAAAAAAAAAAAAC8BAABfcmVscy8ucmVs&#10;c1BLAQItABQABgAIAAAAIQA5WTl97AEAABsEAAAOAAAAAAAAAAAAAAAAAC4CAABkcnMvZTJvRG9j&#10;LnhtbFBLAQItABQABgAIAAAAIQDcRLbt3gAAAAoBAAAPAAAAAAAAAAAAAAAAAEYEAABkcnMvZG93&#10;bnJldi54bWxQSwUGAAAAAAQABADzAAAAUQUAAAAA&#10;" o:allowincell="f" filled="f" stroked="f" strokeweight="0">
              <v:textbox inset="0,0,0,0">
                <w:txbxContent>
                  <w:p w:rsidR="00D671FF" w:rsidRDefault="00B751C1">
                    <w:pPr>
                      <w:pStyle w:val="aff1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2372F">
                      <w:rPr>
                        <w:noProof/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FF" w:rsidRDefault="00B751C1">
    <w:pPr>
      <w:pStyle w:val="af2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4" behindDoc="1" locked="0" layoutInCell="0" allowOverlap="1" wp14:anchorId="0866925B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201295" cy="172720"/>
              <wp:effectExtent l="1905" t="0" r="3810" b="635"/>
              <wp:wrapNone/>
              <wp:docPr id="3" name="Text Box 1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0520" cy="172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671FF" w:rsidRDefault="00B751C1">
                          <w:pPr>
                            <w:pStyle w:val="aff1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2372F">
                            <w:rPr>
                              <w:noProof/>
                              <w:color w:val="000000"/>
                            </w:rPr>
                            <w:t>22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66925B" id="Text Box 1_1" o:spid="_x0000_s1027" style="position:absolute;margin-left:311.4pt;margin-top:37.15pt;width:15.85pt;height:13.6pt;z-index:-5033164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btW3wEAAB4EAAAOAAAAZHJzL2Uyb0RvYy54bWysU02P0zAQvSPxHyzfaZIiYBU1XQGrRUgI&#10;VvtxRq5jt5ZsjzX2Num/Z+ykWWBPi7jYY3vezLx5483l6Cw7KowGfMebVc2Z8hJ64/cdf7i/fnPB&#10;WUzC98KCVx0/qcgvt69fbYbQqjUcwPYKGQXxsR1Cxw8phbaqojwoJ+IKgvL0qAGdSHTEfdWjGCi6&#10;s9W6rt9XA2AfEKSKkW6vpke+LfG1VjL90DqqxGzHqbZUVizrLq/VdiPaPYpwMHIuQ/xDFU4YT0mX&#10;UFciCfaI5lkoZyRCBJ1WElwFWhupCgdi09R/sbk7iKAKF2pODEub4v8LK78fb5CZvuNvOfPCkUT3&#10;akzsE4ys+dnk/gwhtuR2F25wPkUyM9lRo8s70WBj6elp6WkOIumSRHq3ps5Lemo+rOuL0vPqCRww&#10;pi8KHMtGx5EkK50Ux28xUUJyPbvkXB6ujbVFNuvZkPP9cU3u1hMqVz3VWax0sir7WX+rNPEt5eaL&#10;KHG/+2yRTUNBU0vFnkejBCNAdtSU9oXYGZLRqsziC/ELqOQHnxa8Mx4wizPxnNhlomncjUXORbod&#10;9CeS2H71NDb5C5wNPBu72chZPHx8TKBN6XwOOMHnRDSERZD5w+Qp//1cvJ6+9fYXAAAA//8DAFBL&#10;AwQUAAYACAAAACEAmTnhO98AAAAKAQAADwAAAGRycy9kb3ducmV2LnhtbEyPQU+EMBCF7yb+h2ZM&#10;vLllcUFFysYsIdHbuu5lb106ApG20HYB/73jSY+T9+W9b/Ltons2ofOdNQLWqwgYmtqqzjQCjh/V&#10;3SMwH6RRsrcGBXyjh21xfZXLTNnZvON0CA2jEuMzKaANYcg493WLWvqVHdBQ9mmdloFO13Dl5Ezl&#10;uudxFKVcy87QQisH3LVYfx0uWkDpUlX53WtZPZ3mMrztx2nkoxC3N8vLM7CAS/iD4Vef1KEgp7O9&#10;GOVZLyCNY1IPAh4298AISJNNAuxMZLROgBc5//9C8QMAAP//AwBQSwECLQAUAAYACAAAACEAtoM4&#10;kv4AAADhAQAAEwAAAAAAAAAAAAAAAAAAAAAAW0NvbnRlbnRfVHlwZXNdLnhtbFBLAQItABQABgAI&#10;AAAAIQA4/SH/1gAAAJQBAAALAAAAAAAAAAAAAAAAAC8BAABfcmVscy8ucmVsc1BLAQItABQABgAI&#10;AAAAIQC20btW3wEAAB4EAAAOAAAAAAAAAAAAAAAAAC4CAABkcnMvZTJvRG9jLnhtbFBLAQItABQA&#10;BgAIAAAAIQCZOeE73wAAAAoBAAAPAAAAAAAAAAAAAAAAADkEAABkcnMvZG93bnJldi54bWxQSwUG&#10;AAAAAAQABADzAAAARQUAAAAA&#10;" o:allowincell="f" filled="f" stroked="f" strokeweight="0">
              <v:textbox inset="0,0,0,0">
                <w:txbxContent>
                  <w:p w:rsidR="00D671FF" w:rsidRDefault="00B751C1">
                    <w:pPr>
                      <w:pStyle w:val="aff1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2372F">
                      <w:rPr>
                        <w:noProof/>
                        <w:color w:val="000000"/>
                      </w:rPr>
                      <w:t>22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72D2"/>
    <w:multiLevelType w:val="multilevel"/>
    <w:tmpl w:val="5E2639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706C88"/>
    <w:multiLevelType w:val="multilevel"/>
    <w:tmpl w:val="B8EE25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D53343C"/>
    <w:multiLevelType w:val="multilevel"/>
    <w:tmpl w:val="263E71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4D534FD"/>
    <w:multiLevelType w:val="multilevel"/>
    <w:tmpl w:val="368CE682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29E620BB"/>
    <w:multiLevelType w:val="multilevel"/>
    <w:tmpl w:val="A43C197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A3D134D"/>
    <w:multiLevelType w:val="multilevel"/>
    <w:tmpl w:val="5E1257C6"/>
    <w:lvl w:ilvl="0">
      <w:start w:val="1"/>
      <w:numFmt w:val="decimal"/>
      <w:pStyle w:val="1"/>
      <w:lvlText w:val="%1."/>
      <w:lvlJc w:val="left"/>
      <w:pPr>
        <w:tabs>
          <w:tab w:val="num" w:pos="1000"/>
        </w:tabs>
        <w:ind w:left="1000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720"/>
        </w:tabs>
        <w:ind w:left="172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64"/>
        </w:tabs>
        <w:ind w:left="186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008"/>
        </w:tabs>
        <w:ind w:left="200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152"/>
        </w:tabs>
        <w:ind w:left="2152" w:hanging="1584"/>
      </w:pPr>
    </w:lvl>
  </w:abstractNum>
  <w:abstractNum w:abstractNumId="6" w15:restartNumberingAfterBreak="0">
    <w:nsid w:val="30D93D08"/>
    <w:multiLevelType w:val="multilevel"/>
    <w:tmpl w:val="58C25F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F23A72"/>
    <w:multiLevelType w:val="multilevel"/>
    <w:tmpl w:val="BE6CE17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DB745FD"/>
    <w:multiLevelType w:val="multilevel"/>
    <w:tmpl w:val="7CC87FE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414E196B"/>
    <w:multiLevelType w:val="multilevel"/>
    <w:tmpl w:val="B89A61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1905481"/>
    <w:multiLevelType w:val="multilevel"/>
    <w:tmpl w:val="5B94998C"/>
    <w:lvl w:ilvl="0">
      <w:start w:val="1"/>
      <w:numFmt w:val="decimal"/>
      <w:lvlText w:val="%1."/>
      <w:lvlJc w:val="left"/>
      <w:pPr>
        <w:tabs>
          <w:tab w:val="num" w:pos="1282"/>
        </w:tabs>
        <w:ind w:left="1282" w:hanging="432"/>
      </w:pPr>
      <w:rPr>
        <w:b w:val="0"/>
        <w:b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1426"/>
        </w:tabs>
        <w:ind w:left="1426" w:hanging="576"/>
      </w:p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</w:lvl>
  </w:abstractNum>
  <w:abstractNum w:abstractNumId="11" w15:restartNumberingAfterBreak="0">
    <w:nsid w:val="681946BA"/>
    <w:multiLevelType w:val="multilevel"/>
    <w:tmpl w:val="2E167D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3997776"/>
    <w:multiLevelType w:val="multilevel"/>
    <w:tmpl w:val="6C6839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F40049"/>
    <w:multiLevelType w:val="multilevel"/>
    <w:tmpl w:val="5FE65D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1FF"/>
    <w:rsid w:val="00003A98"/>
    <w:rsid w:val="001A5C8F"/>
    <w:rsid w:val="0022372F"/>
    <w:rsid w:val="002E65CD"/>
    <w:rsid w:val="00304943"/>
    <w:rsid w:val="00507242"/>
    <w:rsid w:val="005E724E"/>
    <w:rsid w:val="0071029A"/>
    <w:rsid w:val="00B751C1"/>
    <w:rsid w:val="00D671FF"/>
    <w:rsid w:val="00D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66DE"/>
  <w15:docId w15:val="{006799C1-B0B1-430B-990B-46A2D3DC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E16"/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99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3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F71213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4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5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6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7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8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9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e">
    <w:name w:val="page number"/>
    <w:basedOn w:val="a0"/>
    <w:uiPriority w:val="99"/>
    <w:semiHidden/>
    <w:unhideWhenUsed/>
    <w:qFormat/>
    <w:rsid w:val="009677B4"/>
  </w:style>
  <w:style w:type="character" w:styleId="af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af0">
    <w:name w:val="Заголовок Знак"/>
    <w:qFormat/>
    <w:rPr>
      <w:rFonts w:ascii="Times New Roman CYR" w:hAnsi="Times New Roman CYR" w:cs="Times New Roman CYR"/>
      <w:b/>
      <w:sz w:val="20"/>
      <w:szCs w:val="2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D749F9"/>
    <w:rPr>
      <w:color w:val="605E5C"/>
      <w:shd w:val="clear" w:color="auto" w:fill="E1DFDD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99"/>
    <w:rsid w:val="00913328"/>
    <w:rPr>
      <w:rFonts w:eastAsia="Calibri"/>
      <w:sz w:val="20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C24559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7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  <w:sz w:val="24"/>
    </w:rPr>
  </w:style>
  <w:style w:type="paragraph" w:styleId="af8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2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d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6913E1"/>
    <w:rPr>
      <w:b/>
      <w:bCs/>
    </w:rPr>
  </w:style>
  <w:style w:type="paragraph" w:styleId="aff">
    <w:name w:val="Revision"/>
    <w:uiPriority w:val="99"/>
    <w:semiHidden/>
    <w:qFormat/>
    <w:rsid w:val="00920F5C"/>
    <w:rPr>
      <w:rFonts w:ascii="Times New Roman" w:eastAsia="Times New Roman" w:hAnsi="Times New Roman"/>
      <w:sz w:val="24"/>
    </w:rPr>
  </w:style>
  <w:style w:type="paragraph" w:styleId="aff0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Содержимое врезки"/>
    <w:basedOn w:val="a"/>
    <w:qFormat/>
  </w:style>
  <w:style w:type="paragraph" w:customStyle="1" w:styleId="13">
    <w:name w:val="Обычный1"/>
    <w:qFormat/>
    <w:rsid w:val="003B2EB5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3B2EB5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23">
    <w:name w:val="Стиль Заголовок 2 + по центру"/>
    <w:basedOn w:val="2"/>
    <w:qFormat/>
    <w:pPr>
      <w:keepNext/>
      <w:keepLines/>
      <w:numPr>
        <w:ilvl w:val="0"/>
        <w:numId w:val="0"/>
      </w:numPr>
      <w:spacing w:before="360" w:after="240" w:line="360" w:lineRule="auto"/>
      <w:jc w:val="center"/>
    </w:pPr>
    <w:rPr>
      <w:rFonts w:ascii="Calibri Light" w:eastAsia="Calibri Light" w:hAnsi="Calibri Light"/>
      <w:color w:val="2F5496"/>
      <w:szCs w:val="20"/>
      <w:lang w:eastAsia="ar-SA"/>
    </w:rPr>
  </w:style>
  <w:style w:type="paragraph" w:customStyle="1" w:styleId="14">
    <w:name w:val="Сетка таблицы1"/>
    <w:qFormat/>
    <w:pPr>
      <w:spacing w:after="160" w:line="252" w:lineRule="auto"/>
    </w:pPr>
    <w:rPr>
      <w:rFonts w:eastAsia="Calibri"/>
      <w:szCs w:val="20"/>
      <w:lang w:eastAsia="ar-SA"/>
    </w:rPr>
  </w:style>
  <w:style w:type="paragraph" w:customStyle="1" w:styleId="24">
    <w:name w:val="Сетка таблицы2"/>
    <w:qFormat/>
    <w:pPr>
      <w:spacing w:after="160" w:line="252" w:lineRule="auto"/>
    </w:pPr>
    <w:rPr>
      <w:rFonts w:eastAsia="Calibri"/>
      <w:szCs w:val="20"/>
      <w:lang w:eastAsia="ar-SA"/>
    </w:rPr>
  </w:style>
  <w:style w:type="paragraph" w:customStyle="1" w:styleId="15">
    <w:name w:val="Обычная таблица1"/>
    <w:qFormat/>
    <w:pPr>
      <w:spacing w:after="160" w:line="252" w:lineRule="auto"/>
    </w:pPr>
    <w:rPr>
      <w:rFonts w:eastAsia="Calibri" w:cs="Liberation Serif"/>
      <w:kern w:val="2"/>
      <w:sz w:val="24"/>
      <w:lang w:eastAsia="ar-SA"/>
    </w:rPr>
  </w:style>
  <w:style w:type="table" w:customStyle="1" w:styleId="16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biblioclub.ru/index.php?page=book&amp;id=700938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ataliteracy.ru/dmbo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701807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./" TargetMode="External"/><Relationship Id="rId20" Type="http://schemas.openxmlformats.org/officeDocument/2006/relationships/hyperlink" Target="http://link.springer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omy.gov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5EA20-2C56-4672-BDC6-3CD78E92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6705</Words>
  <Characters>38222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44838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Айрапетян Каринэ Петросовна</cp:lastModifiedBy>
  <cp:revision>9</cp:revision>
  <cp:lastPrinted>2024-04-16T11:25:00Z</cp:lastPrinted>
  <dcterms:created xsi:type="dcterms:W3CDTF">2024-02-15T10:50:00Z</dcterms:created>
  <dcterms:modified xsi:type="dcterms:W3CDTF">2024-04-17T11:25:00Z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